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343" w:rsidRPr="001B74C8" w:rsidRDefault="00BA4343" w:rsidP="001B74C8">
      <w:pPr>
        <w:spacing w:line="360" w:lineRule="atLeast"/>
        <w:ind w:firstLine="720"/>
        <w:jc w:val="center"/>
        <w:rPr>
          <w:b/>
          <w:color w:val="002060"/>
        </w:rPr>
      </w:pPr>
      <w:bookmarkStart w:id="0" w:name="_GoBack"/>
      <w:bookmarkEnd w:id="0"/>
      <w:r w:rsidRPr="00681FA2">
        <w:rPr>
          <w:b/>
          <w:color w:val="002060"/>
        </w:rPr>
        <w:t>PHỤ LỤC 02</w:t>
      </w:r>
    </w:p>
    <w:p w:rsidR="00BA4343" w:rsidRPr="001B74C8" w:rsidRDefault="00BA4343" w:rsidP="001B74C8">
      <w:pPr>
        <w:spacing w:line="360" w:lineRule="atLeast"/>
        <w:ind w:firstLine="720"/>
        <w:jc w:val="center"/>
        <w:rPr>
          <w:b/>
          <w:color w:val="002060"/>
        </w:rPr>
      </w:pPr>
      <w:r w:rsidRPr="001B74C8">
        <w:rPr>
          <w:b/>
          <w:color w:val="002060"/>
        </w:rPr>
        <w:t>HƯỚNG DẪN NHẬN DIỆN RỦI RO VÀ XÁC ĐỊNH CÁC</w:t>
      </w:r>
    </w:p>
    <w:p w:rsidR="00BA4343" w:rsidRPr="001B74C8" w:rsidRDefault="00BA4343" w:rsidP="001B74C8">
      <w:pPr>
        <w:spacing w:line="360" w:lineRule="atLeast"/>
        <w:ind w:firstLine="720"/>
        <w:jc w:val="center"/>
        <w:rPr>
          <w:b/>
          <w:color w:val="002060"/>
        </w:rPr>
      </w:pPr>
      <w:r w:rsidRPr="001B74C8">
        <w:rPr>
          <w:b/>
          <w:color w:val="002060"/>
        </w:rPr>
        <w:t xml:space="preserve"> THỦ TỤC KIỂM TOÁN CHI TIẾT HOẠT ĐỘNG CHO VAY </w:t>
      </w:r>
    </w:p>
    <w:p w:rsidR="00BA4343" w:rsidRPr="001B74C8" w:rsidRDefault="00BA4343" w:rsidP="001B74C8">
      <w:pPr>
        <w:spacing w:line="360" w:lineRule="atLeast"/>
        <w:ind w:firstLine="720"/>
        <w:jc w:val="center"/>
        <w:rPr>
          <w:color w:val="002060"/>
        </w:rPr>
      </w:pPr>
      <w:r w:rsidRPr="001B74C8">
        <w:rPr>
          <w:b/>
          <w:color w:val="002060"/>
        </w:rPr>
        <w:t>ĐỐI VỚI NGÂN HÀNG THƯƠNG MẠI</w:t>
      </w:r>
    </w:p>
    <w:p w:rsidR="00BA4343" w:rsidRPr="001B74C8" w:rsidRDefault="00BA4343" w:rsidP="001B74C8">
      <w:pPr>
        <w:spacing w:line="360" w:lineRule="atLeast"/>
        <w:ind w:firstLine="720"/>
        <w:jc w:val="center"/>
        <w:rPr>
          <w:i/>
          <w:color w:val="002060"/>
        </w:rPr>
      </w:pPr>
      <w:r w:rsidRPr="001B74C8">
        <w:rPr>
          <w:i/>
          <w:color w:val="002060"/>
        </w:rPr>
        <w:t xml:space="preserve">(Kèm </w:t>
      </w:r>
      <w:r w:rsidR="00601260">
        <w:rPr>
          <w:i/>
          <w:color w:val="002060"/>
        </w:rPr>
        <w:t>theo Quyết định số     /2017/QĐ</w:t>
      </w:r>
      <w:r w:rsidRPr="001B74C8">
        <w:rPr>
          <w:i/>
          <w:color w:val="002060"/>
        </w:rPr>
        <w:t>-KTNN ngày    tháng    năm 201</w:t>
      </w:r>
      <w:r w:rsidR="00601260">
        <w:rPr>
          <w:i/>
          <w:color w:val="002060"/>
        </w:rPr>
        <w:t>7</w:t>
      </w:r>
      <w:r w:rsidRPr="001B74C8">
        <w:rPr>
          <w:i/>
          <w:color w:val="002060"/>
        </w:rPr>
        <w:t xml:space="preserve"> </w:t>
      </w:r>
    </w:p>
    <w:p w:rsidR="00BA4343" w:rsidRPr="001B74C8" w:rsidRDefault="00BA4343" w:rsidP="001B74C8">
      <w:pPr>
        <w:spacing w:line="360" w:lineRule="atLeast"/>
        <w:ind w:firstLine="720"/>
        <w:jc w:val="center"/>
        <w:rPr>
          <w:i/>
          <w:color w:val="002060"/>
        </w:rPr>
      </w:pPr>
      <w:r w:rsidRPr="001B74C8">
        <w:rPr>
          <w:i/>
          <w:color w:val="002060"/>
        </w:rPr>
        <w:t>của Tổng Kiểm toán Nhà nước)</w:t>
      </w:r>
    </w:p>
    <w:p w:rsidR="00BA4343" w:rsidRPr="001B74C8" w:rsidRDefault="00BB5455" w:rsidP="001B74C8">
      <w:pPr>
        <w:spacing w:line="360" w:lineRule="atLeast"/>
        <w:ind w:firstLine="720"/>
        <w:jc w:val="center"/>
        <w:rPr>
          <w:color w:val="002060"/>
        </w:rPr>
      </w:pPr>
      <w:r>
        <w:rPr>
          <w:noProof/>
          <w:color w:val="002060"/>
        </w:rPr>
        <mc:AlternateContent>
          <mc:Choice Requires="wps">
            <w:drawing>
              <wp:anchor distT="4294967295" distB="4294967295" distL="114300" distR="114300" simplePos="0" relativeHeight="251659264" behindDoc="0" locked="0" layoutInCell="1" allowOverlap="1">
                <wp:simplePos x="0" y="0"/>
                <wp:positionH relativeFrom="column">
                  <wp:posOffset>2057400</wp:posOffset>
                </wp:positionH>
                <wp:positionV relativeFrom="paragraph">
                  <wp:posOffset>88899</wp:posOffset>
                </wp:positionV>
                <wp:extent cx="20574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pt,7pt" to="32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"/>
            </w:pict>
          </mc:Fallback>
        </mc:AlternateContent>
      </w:r>
    </w:p>
    <w:p w:rsidR="00BA4343" w:rsidRPr="001B74C8" w:rsidRDefault="00BA4343" w:rsidP="001B74C8">
      <w:pPr>
        <w:pStyle w:val="Heading2"/>
        <w:tabs>
          <w:tab w:val="left" w:pos="567"/>
        </w:tabs>
        <w:spacing w:line="360" w:lineRule="atLeast"/>
        <w:ind w:firstLine="720"/>
        <w:rPr>
          <w:color w:val="002060"/>
          <w:sz w:val="28"/>
          <w:szCs w:val="28"/>
        </w:rPr>
      </w:pPr>
      <w:bookmarkStart w:id="1" w:name="_Toc406505914"/>
      <w:r w:rsidRPr="001B74C8">
        <w:rPr>
          <w:color w:val="002060"/>
          <w:sz w:val="28"/>
          <w:szCs w:val="28"/>
        </w:rPr>
        <w:t xml:space="preserve">A. NHẬN DIỆN CÁC RỦI RO </w:t>
      </w:r>
      <w:bookmarkEnd w:id="1"/>
    </w:p>
    <w:p w:rsidR="00BA4343" w:rsidRPr="002967A2" w:rsidRDefault="00BA4343" w:rsidP="00316F49">
      <w:pPr>
        <w:pStyle w:val="Heading3"/>
        <w:keepLines/>
        <w:widowControl/>
        <w:numPr>
          <w:ilvl w:val="0"/>
          <w:numId w:val="3"/>
        </w:numPr>
        <w:tabs>
          <w:tab w:val="left" w:pos="993"/>
        </w:tabs>
        <w:spacing w:before="0" w:line="360" w:lineRule="atLeast"/>
        <w:ind w:hanging="11"/>
        <w:jc w:val="left"/>
        <w:rPr>
          <w:i w:val="0"/>
          <w:color w:val="002060"/>
          <w:szCs w:val="28"/>
        </w:rPr>
      </w:pPr>
      <w:bookmarkStart w:id="2" w:name="_Toc406505915"/>
      <w:r w:rsidRPr="002967A2">
        <w:rPr>
          <w:i w:val="0"/>
          <w:color w:val="002060"/>
          <w:szCs w:val="28"/>
        </w:rPr>
        <w:t xml:space="preserve">Các rủi ro chung trong hoạt động </w:t>
      </w:r>
      <w:bookmarkEnd w:id="2"/>
      <w:r w:rsidRPr="002967A2">
        <w:rPr>
          <w:i w:val="0"/>
          <w:color w:val="002060"/>
          <w:szCs w:val="28"/>
        </w:rPr>
        <w:t>cho vay</w:t>
      </w:r>
    </w:p>
    <w:p w:rsidR="00BA4343" w:rsidRPr="002967A2" w:rsidRDefault="00BA4343" w:rsidP="00826CAF">
      <w:pPr>
        <w:pStyle w:val="Heading4"/>
        <w:spacing w:before="60" w:after="60" w:line="360" w:lineRule="atLeast"/>
        <w:ind w:firstLine="720"/>
        <w:rPr>
          <w:color w:val="002060"/>
          <w:szCs w:val="28"/>
        </w:rPr>
      </w:pPr>
      <w:bookmarkStart w:id="3" w:name="_Toc406505916"/>
      <w:r w:rsidRPr="002967A2">
        <w:rPr>
          <w:color w:val="002060"/>
          <w:szCs w:val="28"/>
        </w:rPr>
        <w:t>1.1 Rủi ro trong đảm bảo các tỷ lệ an toàn trong hoạt động</w:t>
      </w:r>
      <w:bookmarkEnd w:id="3"/>
    </w:p>
    <w:p w:rsidR="00BA4343" w:rsidRPr="001B74C8" w:rsidRDefault="00BA4343" w:rsidP="00316F49">
      <w:pPr>
        <w:spacing w:line="360" w:lineRule="atLeast"/>
        <w:ind w:firstLine="720"/>
        <w:jc w:val="both"/>
        <w:rPr>
          <w:bCs/>
          <w:color w:val="002060"/>
        </w:rPr>
      </w:pPr>
      <w:bookmarkStart w:id="4" w:name="_Toc406505917"/>
      <w:r w:rsidRPr="001B74C8">
        <w:rPr>
          <w:bCs/>
          <w:color w:val="002060"/>
        </w:rPr>
        <w:t>- TCTD cho vay đối với một khách hàng vượt quá 15% vốn tự có; tổng dư nợ cho vay và số dư bảo lãnh đối với một khách hàng vượt quá 25% vốn tự có; tổng dư nợ cho vay đối với một nhóm khách hàng có liên quan vượt quá 50% vốn tự có; tổng dư nợ cho vay và số dư bảo lãnh của tổ chức tín dụng đối với một nhóm khách hàng có liên quan vượt quá 60% vốn tự có của TCTD.</w:t>
      </w:r>
    </w:p>
    <w:p w:rsidR="00BA4343" w:rsidRPr="001B74C8" w:rsidRDefault="00BA4343" w:rsidP="00316F49">
      <w:pPr>
        <w:spacing w:line="360" w:lineRule="atLeast"/>
        <w:ind w:firstLine="720"/>
        <w:jc w:val="both"/>
        <w:rPr>
          <w:bCs/>
          <w:color w:val="002060"/>
        </w:rPr>
      </w:pPr>
      <w:r w:rsidRPr="001B74C8">
        <w:rPr>
          <w:bCs/>
          <w:color w:val="002060"/>
        </w:rPr>
        <w:t xml:space="preserve">- TCTD cấp tín dụng không có bảo đảm, cấp tín dụng với những điều kiện ưu đãi cho các doanh nghiệp mà tổ chức tín dụng nắm quyền kiểm soát không đúng quy định, như sau: </w:t>
      </w:r>
    </w:p>
    <w:p w:rsidR="00BA4343" w:rsidRPr="001B74C8" w:rsidRDefault="00BA4343" w:rsidP="00316F49">
      <w:pPr>
        <w:spacing w:line="360" w:lineRule="atLeast"/>
        <w:ind w:firstLine="720"/>
        <w:jc w:val="both"/>
        <w:rPr>
          <w:bCs/>
          <w:color w:val="002060"/>
        </w:rPr>
      </w:pPr>
      <w:r w:rsidRPr="001B74C8">
        <w:rPr>
          <w:bCs/>
          <w:color w:val="002060"/>
        </w:rPr>
        <w:t xml:space="preserve">+ Cho vay một doanh nghiệp mà tổ chức tín dụng nắm quyền kiểm soát vượt quá 10% vốn tự có của TCTD; </w:t>
      </w:r>
    </w:p>
    <w:p w:rsidR="00BA4343" w:rsidRPr="001B74C8" w:rsidRDefault="00BA4343" w:rsidP="00316F49">
      <w:pPr>
        <w:spacing w:line="360" w:lineRule="atLeast"/>
        <w:ind w:firstLine="720"/>
        <w:jc w:val="both"/>
        <w:rPr>
          <w:bCs/>
          <w:color w:val="002060"/>
        </w:rPr>
      </w:pPr>
      <w:r w:rsidRPr="001B74C8">
        <w:rPr>
          <w:bCs/>
          <w:color w:val="002060"/>
        </w:rPr>
        <w:t xml:space="preserve">+ Tổng cho vay đối với các doanh nghiệp mà tổ chức tín dụng nắm quyền kiểm soát vượt quá 20% vốn tự có của TCTD; </w:t>
      </w:r>
    </w:p>
    <w:p w:rsidR="00BA4343" w:rsidRPr="001B74C8" w:rsidRDefault="00BA4343" w:rsidP="00316F49">
      <w:pPr>
        <w:spacing w:line="360" w:lineRule="atLeast"/>
        <w:ind w:firstLine="720"/>
        <w:jc w:val="both"/>
        <w:rPr>
          <w:bCs/>
          <w:color w:val="002060"/>
        </w:rPr>
      </w:pPr>
      <w:r w:rsidRPr="001B74C8">
        <w:rPr>
          <w:bCs/>
          <w:color w:val="002060"/>
        </w:rPr>
        <w:t>+ Cho vay công ty cho thuê tài chính vượt quá 5% vốn tự có của TCTD.</w:t>
      </w:r>
    </w:p>
    <w:p w:rsidR="00BA4343" w:rsidRPr="001B74C8" w:rsidRDefault="00BA4343" w:rsidP="00316F49">
      <w:pPr>
        <w:spacing w:line="360" w:lineRule="atLeast"/>
        <w:ind w:firstLine="720"/>
        <w:jc w:val="both"/>
        <w:rPr>
          <w:bCs/>
          <w:color w:val="002060"/>
        </w:rPr>
      </w:pPr>
      <w:r w:rsidRPr="001B74C8">
        <w:rPr>
          <w:bCs/>
          <w:color w:val="002060"/>
        </w:rPr>
        <w:t>- TCTD cấp tín dụng cho công ty trực thuộc là doanh nghiệp hoạt động kinh doanh chứng khoán.</w:t>
      </w:r>
    </w:p>
    <w:p w:rsidR="00BA4343" w:rsidRPr="001B74C8" w:rsidRDefault="00BA4343" w:rsidP="00316F49">
      <w:pPr>
        <w:spacing w:line="360" w:lineRule="atLeast"/>
        <w:ind w:firstLine="720"/>
        <w:jc w:val="both"/>
        <w:rPr>
          <w:bCs/>
          <w:color w:val="002060"/>
        </w:rPr>
      </w:pPr>
      <w:r w:rsidRPr="001B74C8">
        <w:rPr>
          <w:bCs/>
          <w:color w:val="002060"/>
        </w:rPr>
        <w:t>- TCTD cho vay không có bảo đảm để đầu tư, kinh doanh chứng khoán.</w:t>
      </w:r>
    </w:p>
    <w:p w:rsidR="00BA4343" w:rsidRPr="001B74C8" w:rsidRDefault="00BA4343" w:rsidP="00316F49">
      <w:pPr>
        <w:spacing w:line="360" w:lineRule="atLeast"/>
        <w:ind w:firstLine="720"/>
        <w:jc w:val="both"/>
        <w:rPr>
          <w:bCs/>
          <w:color w:val="002060"/>
        </w:rPr>
      </w:pPr>
      <w:r w:rsidRPr="001B74C8">
        <w:rPr>
          <w:bCs/>
          <w:color w:val="002060"/>
        </w:rPr>
        <w:t>- Tổng dư nợ cho vay và chiết khấu giấy tờ có giá đối với tất cả khách hàng nhằm đầu tư, kinh doanh chứng khoán vượt 20% vốn điều lệ của TCTD.</w:t>
      </w:r>
    </w:p>
    <w:p w:rsidR="00BA4343" w:rsidRPr="002967A2" w:rsidRDefault="00BA4343" w:rsidP="00826CAF">
      <w:pPr>
        <w:pStyle w:val="Heading4"/>
        <w:spacing w:before="60" w:after="60" w:line="360" w:lineRule="atLeast"/>
        <w:ind w:firstLine="720"/>
        <w:rPr>
          <w:color w:val="002060"/>
          <w:szCs w:val="28"/>
        </w:rPr>
      </w:pPr>
      <w:r w:rsidRPr="002967A2">
        <w:rPr>
          <w:color w:val="002060"/>
          <w:szCs w:val="28"/>
        </w:rPr>
        <w:t>1.2 Rủi ro về Hồ sơ khách hàng vay vốn</w:t>
      </w:r>
      <w:bookmarkEnd w:id="4"/>
    </w:p>
    <w:p w:rsidR="00BA4343" w:rsidRPr="001B74C8" w:rsidRDefault="00BA4343" w:rsidP="00316F49">
      <w:pPr>
        <w:spacing w:line="360" w:lineRule="atLeast"/>
        <w:ind w:right="288" w:firstLine="720"/>
        <w:jc w:val="both"/>
        <w:rPr>
          <w:color w:val="002060"/>
        </w:rPr>
      </w:pPr>
      <w:bookmarkStart w:id="5" w:name="_Toc406505918"/>
      <w:r w:rsidRPr="001B74C8">
        <w:rPr>
          <w:color w:val="002060"/>
        </w:rPr>
        <w:t>- Về hồ sơ pháp lý:</w:t>
      </w:r>
    </w:p>
    <w:p w:rsidR="00BA4343" w:rsidRPr="001B74C8" w:rsidRDefault="00BA4343" w:rsidP="00316F49">
      <w:pPr>
        <w:spacing w:line="360" w:lineRule="atLeast"/>
        <w:ind w:right="288" w:firstLine="720"/>
        <w:jc w:val="both"/>
        <w:rPr>
          <w:color w:val="002060"/>
        </w:rPr>
      </w:pPr>
      <w:r w:rsidRPr="001B74C8">
        <w:rPr>
          <w:color w:val="002060"/>
        </w:rPr>
        <w:t>+ Thiếu các hồ sơ chứng minh năng lực pháp lý theo quy định;</w:t>
      </w:r>
    </w:p>
    <w:p w:rsidR="00BA4343" w:rsidRPr="001B74C8" w:rsidRDefault="00BA4343" w:rsidP="00316F49">
      <w:pPr>
        <w:spacing w:line="360" w:lineRule="atLeast"/>
        <w:ind w:right="288" w:firstLine="720"/>
        <w:jc w:val="both"/>
        <w:rPr>
          <w:color w:val="002060"/>
        </w:rPr>
      </w:pPr>
      <w:r w:rsidRPr="001B74C8">
        <w:rPr>
          <w:color w:val="002060"/>
        </w:rPr>
        <w:t>+ Thiếu quyết định bổ nhiệm chức danh giám đốc hoặc Điều lệ Công ty, Biên bản họp thiếu chữ ký của các cổ đông;</w:t>
      </w:r>
    </w:p>
    <w:p w:rsidR="00BA4343" w:rsidRPr="001B74C8" w:rsidRDefault="00BA4343" w:rsidP="00316F49">
      <w:pPr>
        <w:spacing w:line="360" w:lineRule="atLeast"/>
        <w:ind w:right="288" w:firstLine="720"/>
        <w:jc w:val="both"/>
        <w:rPr>
          <w:color w:val="002060"/>
        </w:rPr>
      </w:pPr>
      <w:r w:rsidRPr="001B74C8">
        <w:rPr>
          <w:color w:val="002060"/>
        </w:rPr>
        <w:t>+ Hồ sơ vay vốn khách hàng cá nhân không lưu giữ các giấy tờ chứng minh nhân thân, tình trạng hôn nhân để chứng minh nghĩa vụ nợ của khách hàng cũng như nghĩa vụ của các đối tượng có liên quan đến khoản vay, tài sản đảm bảo;</w:t>
      </w:r>
    </w:p>
    <w:p w:rsidR="00BA4343" w:rsidRPr="001B74C8" w:rsidRDefault="00BA4343" w:rsidP="00316F49">
      <w:pPr>
        <w:spacing w:line="360" w:lineRule="atLeast"/>
        <w:ind w:right="288" w:firstLine="720"/>
        <w:jc w:val="both"/>
        <w:rPr>
          <w:color w:val="002060"/>
        </w:rPr>
      </w:pPr>
      <w:r w:rsidRPr="001B74C8">
        <w:rPr>
          <w:color w:val="002060"/>
        </w:rPr>
        <w:lastRenderedPageBreak/>
        <w:t>+ Thiếu hồ sơ chứng minh quan hệ góp vốn của các thành viên, chứng minh sở hữu tài sản của người góp vốn,…</w:t>
      </w:r>
    </w:p>
    <w:p w:rsidR="00BA4343" w:rsidRPr="001B74C8" w:rsidRDefault="00BA4343" w:rsidP="00316F49">
      <w:pPr>
        <w:spacing w:line="360" w:lineRule="atLeast"/>
        <w:ind w:right="288" w:firstLine="720"/>
        <w:jc w:val="both"/>
        <w:rPr>
          <w:color w:val="002060"/>
        </w:rPr>
      </w:pPr>
      <w:r w:rsidRPr="001B74C8">
        <w:rPr>
          <w:color w:val="002060"/>
        </w:rPr>
        <w:t>+ Thông tin khách hàng bị làm giả hoặc không đầy đủ, chính xác, không được cập nhập;</w:t>
      </w:r>
    </w:p>
    <w:p w:rsidR="00BA4343" w:rsidRPr="001B74C8" w:rsidRDefault="00BA4343" w:rsidP="00316F49">
      <w:pPr>
        <w:spacing w:line="360" w:lineRule="atLeast"/>
        <w:ind w:right="288" w:firstLine="720"/>
        <w:jc w:val="both"/>
        <w:rPr>
          <w:color w:val="002060"/>
        </w:rPr>
      </w:pPr>
      <w:r w:rsidRPr="001B74C8">
        <w:rPr>
          <w:color w:val="002060"/>
        </w:rPr>
        <w:t>+ Về hồ sơ cho vay theo dự án đầu tư: Rủi ro có thể xảy ra do tính pháp lý của dự án đầu tư không đảm bảo: Không có giấy phép xây dựng, không có Quyết định phê duyệt tổng mức đầu tư, dự toán, không có thẩm duyệt về phòng cháy, chữa cháy và Báo cáo đánh giá tác động môi trường, không có phê chuẩn của Sở Tài nguyên Môi trường; thiếu các thủ tục về giao đất, mặt bằng đầu tư,…</w:t>
      </w:r>
    </w:p>
    <w:p w:rsidR="00BA4343" w:rsidRPr="001B74C8" w:rsidRDefault="00BA4343" w:rsidP="00316F49">
      <w:pPr>
        <w:spacing w:line="360" w:lineRule="atLeast"/>
        <w:ind w:right="288" w:firstLine="720"/>
        <w:jc w:val="both"/>
        <w:rPr>
          <w:color w:val="002060"/>
        </w:rPr>
      </w:pPr>
      <w:r w:rsidRPr="001B74C8">
        <w:rPr>
          <w:color w:val="002060"/>
        </w:rPr>
        <w:t xml:space="preserve">+ Một số ngành nghề kinh doanh thuộc diện có điều kiện, nhưng không có giấy phép kinh doanh </w:t>
      </w:r>
    </w:p>
    <w:p w:rsidR="00BA4343" w:rsidRPr="001B74C8" w:rsidRDefault="00BA4343" w:rsidP="00316F49">
      <w:pPr>
        <w:spacing w:line="360" w:lineRule="atLeast"/>
        <w:ind w:right="288" w:firstLine="720"/>
        <w:jc w:val="both"/>
        <w:rPr>
          <w:color w:val="002060"/>
        </w:rPr>
      </w:pPr>
      <w:r w:rsidRPr="001B74C8">
        <w:rPr>
          <w:color w:val="002060"/>
        </w:rPr>
        <w:t>- Về hồ sơ kinh tế:</w:t>
      </w:r>
    </w:p>
    <w:p w:rsidR="00BA4343" w:rsidRPr="001B74C8" w:rsidRDefault="00BA4343" w:rsidP="00316F49">
      <w:pPr>
        <w:spacing w:line="360" w:lineRule="atLeast"/>
        <w:ind w:right="288" w:firstLine="720"/>
        <w:jc w:val="both"/>
        <w:rPr>
          <w:color w:val="002060"/>
        </w:rPr>
      </w:pPr>
      <w:r w:rsidRPr="001B74C8">
        <w:rPr>
          <w:color w:val="002060"/>
        </w:rPr>
        <w:t>+ Không đầy đủ BCTC qua các năm; BCTC không đầy đủ(thuyết minh BCTC); BCTC chưa được kiểm toán, không phải BCTC nộp cơ quan thuế; BCTC không đảm bảo tính trung thực hợp lý. Thông tin trình bày trên BCTC của một số khách hàng có chênh lệch, chưa logic giữa các chỉ tiêu;</w:t>
      </w:r>
    </w:p>
    <w:p w:rsidR="00BA4343" w:rsidRPr="001B74C8" w:rsidRDefault="00BA4343" w:rsidP="00316F49">
      <w:pPr>
        <w:spacing w:line="360" w:lineRule="atLeast"/>
        <w:ind w:right="288" w:firstLine="720"/>
        <w:jc w:val="both"/>
        <w:rPr>
          <w:color w:val="002060"/>
        </w:rPr>
      </w:pPr>
      <w:r w:rsidRPr="001B74C8">
        <w:rPr>
          <w:color w:val="002060"/>
        </w:rPr>
        <w:t>+ Phương án kinh doanh, dự án đầu tư của khách hàng xin vay thiếu hoặc sơ sài, không đầy đủ theo qui định và thiếu tính khả thi;</w:t>
      </w:r>
    </w:p>
    <w:p w:rsidR="00BA4343" w:rsidRPr="001B74C8" w:rsidRDefault="00BA4343" w:rsidP="00316F49">
      <w:pPr>
        <w:spacing w:line="360" w:lineRule="atLeast"/>
        <w:ind w:right="288" w:firstLine="720"/>
        <w:jc w:val="both"/>
        <w:rPr>
          <w:color w:val="002060"/>
        </w:rPr>
      </w:pPr>
      <w:r w:rsidRPr="001B74C8">
        <w:rPr>
          <w:color w:val="002060"/>
        </w:rPr>
        <w:t>+ Tình hình tài chính của khách hàng không lành mạnh: Kinh doanh thua lỗ, hệ số nợ phải trả lớn, khả năng tự tài trợ vốn thấp, hàng tồn kho cao,…tiềm ẩn nhiều rủi ro, có khả năng ảnh hưởng đến việc trả nợ cho ngân hàng; (Lưu ý đối với DNNN thì có giới hạn qui định về hệ số tối đa của nợ phải trả/vốn chủ sở hữu)</w:t>
      </w:r>
    </w:p>
    <w:p w:rsidR="00BA4343" w:rsidRPr="001B74C8" w:rsidRDefault="00BA4343" w:rsidP="00316F49">
      <w:pPr>
        <w:spacing w:line="360" w:lineRule="atLeast"/>
        <w:ind w:right="288" w:firstLine="720"/>
        <w:jc w:val="both"/>
        <w:rPr>
          <w:color w:val="002060"/>
        </w:rPr>
      </w:pPr>
      <w:r w:rsidRPr="001B74C8">
        <w:rPr>
          <w:color w:val="002060"/>
        </w:rPr>
        <w:t>- Về hồ sơ tài sản đảm bảo:</w:t>
      </w:r>
    </w:p>
    <w:p w:rsidR="00BA4343" w:rsidRPr="001B74C8" w:rsidRDefault="00BA4343" w:rsidP="00316F49">
      <w:pPr>
        <w:spacing w:line="360" w:lineRule="atLeast"/>
        <w:ind w:right="288" w:firstLine="720"/>
        <w:jc w:val="both"/>
        <w:rPr>
          <w:color w:val="002060"/>
        </w:rPr>
      </w:pPr>
      <w:r w:rsidRPr="001B74C8">
        <w:rPr>
          <w:color w:val="002060"/>
        </w:rPr>
        <w:t>+ Không tách bạch giữa nhân viên thực hiện cho vay với nhân viên thẩm định tài sản đảm bảo;</w:t>
      </w:r>
    </w:p>
    <w:p w:rsidR="00BA4343" w:rsidRPr="001B74C8" w:rsidRDefault="00BA4343" w:rsidP="00316F49">
      <w:pPr>
        <w:spacing w:line="360" w:lineRule="atLeast"/>
        <w:ind w:right="288" w:firstLine="720"/>
        <w:jc w:val="both"/>
        <w:rPr>
          <w:color w:val="002060"/>
        </w:rPr>
      </w:pPr>
      <w:r w:rsidRPr="001B74C8">
        <w:rPr>
          <w:color w:val="002060"/>
        </w:rPr>
        <w:t>+ Rủi ro tài sản đảm bảo được mang thế chấp tại nhiều tổ chức tín dụng;</w:t>
      </w:r>
    </w:p>
    <w:p w:rsidR="00BA4343" w:rsidRPr="001B74C8" w:rsidRDefault="00BA4343" w:rsidP="00316F49">
      <w:pPr>
        <w:spacing w:line="360" w:lineRule="atLeast"/>
        <w:ind w:right="288" w:firstLine="720"/>
        <w:jc w:val="both"/>
        <w:rPr>
          <w:color w:val="002060"/>
        </w:rPr>
      </w:pPr>
      <w:r w:rsidRPr="001B74C8">
        <w:rPr>
          <w:color w:val="002060"/>
        </w:rPr>
        <w:t>+ Tài sản đảm bảo không được đánh giá đúng giá trị và không được định giá lại. Ví dụ: Định giá tài sản đảm bảo là quyền sử dụng đất đơn giá cao hơn đơn giá do UBND tỉnh công bố nhưng thiếu các tài liệu, bằng chứng để chứng minh. Các tài sản đảm bảo là tài sản cố định bị khấu hao vượt khung theo quy định của Bộ Tài chính. Không đánh giá lại giá trị của tài sản đảm bảo do tài sản đảm bảo bị các hao mòn tự nhiên. Định giá tài sản thế chấp là tài sản hình thành từ vốn vay nhưng vượt giá trị dự toán đầu tư;</w:t>
      </w:r>
    </w:p>
    <w:p w:rsidR="00BA4343" w:rsidRPr="001B74C8" w:rsidRDefault="00BA4343" w:rsidP="00316F49">
      <w:pPr>
        <w:spacing w:line="360" w:lineRule="atLeast"/>
        <w:ind w:right="288" w:firstLine="720"/>
        <w:jc w:val="both"/>
        <w:rPr>
          <w:color w:val="002060"/>
        </w:rPr>
      </w:pPr>
      <w:r w:rsidRPr="001B74C8">
        <w:rPr>
          <w:color w:val="002060"/>
        </w:rPr>
        <w:t>+ Hợp đồng thế chấp không được đăng ký giao giao dịch đảm bảo;</w:t>
      </w:r>
    </w:p>
    <w:p w:rsidR="00BA4343" w:rsidRPr="001B74C8" w:rsidRDefault="00BA4343" w:rsidP="00316F49">
      <w:pPr>
        <w:spacing w:line="360" w:lineRule="atLeast"/>
        <w:ind w:right="288" w:firstLine="720"/>
        <w:jc w:val="both"/>
        <w:rPr>
          <w:color w:val="002060"/>
        </w:rPr>
      </w:pPr>
      <w:r w:rsidRPr="001B74C8">
        <w:rPr>
          <w:color w:val="002060"/>
        </w:rPr>
        <w:t>+ Tài sản đảm bảo không được mua bảo hiểm theo qui định;</w:t>
      </w:r>
    </w:p>
    <w:p w:rsidR="00BA4343" w:rsidRPr="001B74C8" w:rsidRDefault="00BA4343" w:rsidP="00316F49">
      <w:pPr>
        <w:spacing w:line="360" w:lineRule="atLeast"/>
        <w:ind w:right="288" w:firstLine="720"/>
        <w:jc w:val="both"/>
        <w:rPr>
          <w:color w:val="002060"/>
        </w:rPr>
      </w:pPr>
      <w:r w:rsidRPr="001B74C8">
        <w:rPr>
          <w:color w:val="002060"/>
        </w:rPr>
        <w:t>+ Nhận làm TSĐB là quyền sử dụng đất nhưng giấy chứng nhận QSD đất không còn hiệu lực hoặc nhận thế chấp cả QSD đất đã nằm trong quy hoạch;</w:t>
      </w:r>
    </w:p>
    <w:p w:rsidR="00BA4343" w:rsidRPr="001B74C8" w:rsidRDefault="00BA4343" w:rsidP="00316F49">
      <w:pPr>
        <w:spacing w:line="360" w:lineRule="atLeast"/>
        <w:ind w:right="288" w:firstLine="720"/>
        <w:jc w:val="both"/>
        <w:rPr>
          <w:color w:val="002060"/>
        </w:rPr>
      </w:pPr>
      <w:r w:rsidRPr="001B74C8">
        <w:rPr>
          <w:color w:val="002060"/>
        </w:rPr>
        <w:t>+ Nhận thế chấp TSĐB của bên thứ ba nhưng không ký hợp đồng thế chấp với bên thứ ba; có trường hợp nhận thế chấp TSĐB nhưng tài sản đó chưa được giải chấp;</w:t>
      </w:r>
    </w:p>
    <w:p w:rsidR="00BA4343" w:rsidRPr="001B74C8" w:rsidRDefault="00BA4343" w:rsidP="00316F49">
      <w:pPr>
        <w:spacing w:line="360" w:lineRule="atLeast"/>
        <w:ind w:right="288" w:firstLine="720"/>
        <w:jc w:val="both"/>
        <w:rPr>
          <w:color w:val="002060"/>
        </w:rPr>
      </w:pPr>
      <w:r w:rsidRPr="001B74C8">
        <w:rPr>
          <w:color w:val="002060"/>
        </w:rPr>
        <w:t>+ TSĐB không được quản lý chặt chẽ, nhất là đối với TSĐB là hàng tồn kho, các TSĐB hình thành trong tương lai;</w:t>
      </w:r>
    </w:p>
    <w:p w:rsidR="00BA4343" w:rsidRPr="001B74C8" w:rsidRDefault="00BA4343" w:rsidP="00316F49">
      <w:pPr>
        <w:spacing w:line="360" w:lineRule="atLeast"/>
        <w:ind w:right="288" w:firstLine="720"/>
        <w:jc w:val="both"/>
        <w:rPr>
          <w:color w:val="002060"/>
        </w:rPr>
      </w:pPr>
      <w:r w:rsidRPr="001B74C8">
        <w:rPr>
          <w:color w:val="002060"/>
        </w:rPr>
        <w:t xml:space="preserve">- Về hồ sơ giải ngân: </w:t>
      </w:r>
    </w:p>
    <w:p w:rsidR="00BA4343" w:rsidRPr="001B74C8" w:rsidRDefault="00BA4343" w:rsidP="00316F49">
      <w:pPr>
        <w:spacing w:line="360" w:lineRule="atLeast"/>
        <w:ind w:right="288" w:firstLine="720"/>
        <w:jc w:val="both"/>
        <w:rPr>
          <w:color w:val="002060"/>
        </w:rPr>
      </w:pPr>
      <w:r w:rsidRPr="001B74C8">
        <w:rPr>
          <w:color w:val="002060"/>
        </w:rPr>
        <w:t>+ Không đầy đủ các chứng từ để giải ngân;</w:t>
      </w:r>
    </w:p>
    <w:p w:rsidR="00BA4343" w:rsidRPr="001B74C8" w:rsidRDefault="00BA4343" w:rsidP="00316F49">
      <w:pPr>
        <w:spacing w:line="360" w:lineRule="atLeast"/>
        <w:ind w:right="288" w:firstLine="720"/>
        <w:jc w:val="both"/>
        <w:rPr>
          <w:color w:val="002060"/>
        </w:rPr>
      </w:pPr>
      <w:r w:rsidRPr="001B74C8">
        <w:rPr>
          <w:color w:val="002060"/>
        </w:rPr>
        <w:t>+ Cho vay khi chưa có đủ tài liệu chứng minh nguồn trả nợ hợp pháp của khách hàng đối với một số khách hàng cá nhân xác định nguồn thu nhập trả nợ từ lương, cổ tức, cho thuê nhà,..</w:t>
      </w:r>
    </w:p>
    <w:p w:rsidR="00BA4343" w:rsidRPr="001B74C8" w:rsidRDefault="00BA4343" w:rsidP="00316F49">
      <w:pPr>
        <w:spacing w:line="360" w:lineRule="atLeast"/>
        <w:ind w:right="288" w:firstLine="720"/>
        <w:jc w:val="both"/>
        <w:rPr>
          <w:color w:val="002060"/>
        </w:rPr>
      </w:pPr>
      <w:r w:rsidRPr="001B74C8">
        <w:rPr>
          <w:color w:val="002060"/>
        </w:rPr>
        <w:t xml:space="preserve">+ Việc kiểm tra sử dụng vốn sau cho vay sơ sài (không có đủ tài liệu, bằng chứng kèm theo), không có biên bản kiểm tra sau cho vay. </w:t>
      </w:r>
    </w:p>
    <w:p w:rsidR="00BA4343" w:rsidRPr="002967A2" w:rsidRDefault="00BA4343" w:rsidP="00826CAF">
      <w:pPr>
        <w:pStyle w:val="Heading4"/>
        <w:spacing w:before="60" w:after="60" w:line="360" w:lineRule="atLeast"/>
        <w:ind w:firstLine="720"/>
        <w:rPr>
          <w:color w:val="002060"/>
          <w:szCs w:val="28"/>
        </w:rPr>
      </w:pPr>
      <w:r w:rsidRPr="002967A2">
        <w:rPr>
          <w:color w:val="002060"/>
          <w:szCs w:val="28"/>
        </w:rPr>
        <w:t>1.3 Rủi ro trong công tác thẩm định</w:t>
      </w:r>
      <w:bookmarkEnd w:id="5"/>
    </w:p>
    <w:p w:rsidR="00BA4343" w:rsidRPr="001B74C8" w:rsidRDefault="00BA4343" w:rsidP="00316F49">
      <w:pPr>
        <w:spacing w:line="360" w:lineRule="atLeast"/>
        <w:ind w:right="288" w:firstLine="720"/>
        <w:jc w:val="both"/>
        <w:rPr>
          <w:color w:val="002060"/>
        </w:rPr>
      </w:pPr>
      <w:bookmarkStart w:id="6" w:name="_Toc406505919"/>
      <w:r w:rsidRPr="001B74C8">
        <w:rPr>
          <w:color w:val="002060"/>
        </w:rPr>
        <w:t>- Không có hướng dẫn về việc thẩm định các khách hàng ở các ngành nghề khác nhau; mẫu báo cáo thẩm định chưa đầy đủ các nội dung cần thiết;</w:t>
      </w:r>
    </w:p>
    <w:p w:rsidR="00BA4343" w:rsidRPr="001B74C8" w:rsidRDefault="00BA4343" w:rsidP="00316F49">
      <w:pPr>
        <w:spacing w:line="360" w:lineRule="atLeast"/>
        <w:ind w:right="288" w:firstLine="720"/>
        <w:jc w:val="both"/>
        <w:rPr>
          <w:color w:val="002060"/>
        </w:rPr>
      </w:pPr>
      <w:r w:rsidRPr="001B74C8">
        <w:rPr>
          <w:color w:val="002060"/>
        </w:rPr>
        <w:t>- Không có quy định về hạn mức tái thẩm, rủi ro cho vay các khoản vay vượt quá hạn mức cho vay, ký hợp đồng tín dụng không đúng thẩm quyền;</w:t>
      </w:r>
    </w:p>
    <w:p w:rsidR="00BA4343" w:rsidRPr="001B74C8" w:rsidRDefault="00BA4343" w:rsidP="00316F49">
      <w:pPr>
        <w:spacing w:line="360" w:lineRule="atLeast"/>
        <w:ind w:right="288" w:firstLine="720"/>
        <w:jc w:val="both"/>
        <w:rPr>
          <w:color w:val="002060"/>
        </w:rPr>
      </w:pPr>
      <w:r w:rsidRPr="001B74C8">
        <w:rPr>
          <w:color w:val="002060"/>
        </w:rPr>
        <w:t>- Thiếu phân tách trách nhiệm giữa cán bộ tín dụng, cán bộ quản lý tín dụng và các bộ phận có liên quan;</w:t>
      </w:r>
    </w:p>
    <w:p w:rsidR="00BA4343" w:rsidRPr="001B74C8" w:rsidRDefault="00BA4343" w:rsidP="00316F49">
      <w:pPr>
        <w:spacing w:line="360" w:lineRule="atLeast"/>
        <w:ind w:right="288" w:firstLine="720"/>
        <w:jc w:val="both"/>
        <w:rPr>
          <w:color w:val="002060"/>
        </w:rPr>
      </w:pPr>
      <w:r w:rsidRPr="001B74C8">
        <w:rPr>
          <w:color w:val="002060"/>
        </w:rPr>
        <w:t>- Xét duyệt cho vay chưa chặt chẽ, thể hiện là: xác định chưa đúng vốn tự có của khách hàng tham gia vào phương án vay vốn, dẫn đến xác định chưa đúng hạn mức cho vay. Phương án đầu tư lập sơ sài;</w:t>
      </w:r>
    </w:p>
    <w:p w:rsidR="00BA4343" w:rsidRPr="001B74C8" w:rsidRDefault="00BA4343" w:rsidP="00316F49">
      <w:pPr>
        <w:spacing w:line="360" w:lineRule="atLeast"/>
        <w:ind w:right="288" w:firstLine="720"/>
        <w:jc w:val="both"/>
        <w:rPr>
          <w:color w:val="002060"/>
        </w:rPr>
      </w:pPr>
      <w:r w:rsidRPr="001B74C8">
        <w:rPr>
          <w:color w:val="002060"/>
        </w:rPr>
        <w:t>- Không thu thập thông tin để xác minh, đánh giá tình hình tài chính của khách hàng cũng như quan hệ tín dụng của khách hàng với các tổ chức tín dụng khác hay quan hệ của khách hàng với các đơn vi khác có liên quan về mặt pháp lý, tài chính thông qua Trung tâm thông tin tín dụng NHNN (CIC);</w:t>
      </w:r>
    </w:p>
    <w:p w:rsidR="00BA4343" w:rsidRPr="001B74C8" w:rsidRDefault="00BA4343" w:rsidP="00316F49">
      <w:pPr>
        <w:spacing w:line="360" w:lineRule="atLeast"/>
        <w:ind w:right="288" w:firstLine="720"/>
        <w:jc w:val="both"/>
        <w:rPr>
          <w:color w:val="002060"/>
        </w:rPr>
      </w:pPr>
      <w:r w:rsidRPr="001B74C8">
        <w:rPr>
          <w:color w:val="002060"/>
        </w:rPr>
        <w:t xml:space="preserve">- Thẩm định phương án còn sơ sài, mang tính hình thức, chưa phân tích được độ nhạy, xác định và dự báo những khó khăn của dự án, cụ thể: cơ sở, nội dung thẩm định chưa đầy đủ, chính xác như các yếu tố đầu vào, đầu ra của dự án; phương án trả nợ; tài liệu chứng minh vốn tự có; thời hạn cho vay; tình hình quan hệ tín dụng; tình hình tài chính của khách hàng dẫn đến việc xác định chưa chính xác nhu cầu vốn, thời hạn vay cũng như tính khả thi của phương án vay vốn; cá biệt có trường hợp cho vay trung dài hạn nhưng không xác định IRR, NPV... để đánh giá tính khả thi của dự án; số liệu tài chính thẩm định không khớp với số liệu trên BCTC; </w:t>
      </w:r>
    </w:p>
    <w:p w:rsidR="00BA4343" w:rsidRPr="001B74C8" w:rsidRDefault="00BA4343" w:rsidP="00316F49">
      <w:pPr>
        <w:spacing w:line="360" w:lineRule="atLeast"/>
        <w:ind w:right="288" w:firstLine="720"/>
        <w:jc w:val="both"/>
        <w:rPr>
          <w:color w:val="002060"/>
        </w:rPr>
      </w:pPr>
      <w:r w:rsidRPr="001B74C8">
        <w:rPr>
          <w:color w:val="002060"/>
        </w:rPr>
        <w:t xml:space="preserve">- Xác định vòng quay vốn lưu động mang tính hình thức, không là cơ sở để xác định hạn mức và thời gian cho vay; </w:t>
      </w:r>
    </w:p>
    <w:p w:rsidR="00BA4343" w:rsidRPr="001B74C8" w:rsidRDefault="00BA4343" w:rsidP="00316F49">
      <w:pPr>
        <w:spacing w:line="360" w:lineRule="atLeast"/>
        <w:ind w:right="288" w:firstLine="720"/>
        <w:jc w:val="both"/>
        <w:rPr>
          <w:color w:val="002060"/>
        </w:rPr>
      </w:pPr>
      <w:r w:rsidRPr="001B74C8">
        <w:rPr>
          <w:color w:val="002060"/>
        </w:rPr>
        <w:t>- Thẩm định cho vay ngắn hạn, nhưng để góp vốn đầu tư vào dự án trung dài hạn;</w:t>
      </w:r>
    </w:p>
    <w:p w:rsidR="00BA4343" w:rsidRPr="001B74C8" w:rsidRDefault="00BA4343" w:rsidP="00316F49">
      <w:pPr>
        <w:spacing w:line="360" w:lineRule="atLeast"/>
        <w:ind w:right="288" w:firstLine="720"/>
        <w:jc w:val="both"/>
        <w:rPr>
          <w:color w:val="002060"/>
        </w:rPr>
      </w:pPr>
      <w:r w:rsidRPr="001B74C8">
        <w:rPr>
          <w:color w:val="002060"/>
        </w:rPr>
        <w:t xml:space="preserve">- </w:t>
      </w:r>
      <w:r w:rsidR="004F6807">
        <w:rPr>
          <w:color w:val="002060"/>
        </w:rPr>
        <w:t xml:space="preserve">Trong đánh giá nguồn trả nợ: </w:t>
      </w:r>
      <w:r w:rsidRPr="001B74C8">
        <w:rPr>
          <w:color w:val="002060"/>
        </w:rPr>
        <w:t>Cho vay đối với các khách hàng cá nhân có tuổi đời cao, không còn khả năng lao động, sản xuất kinh doanh</w:t>
      </w:r>
      <w:r w:rsidR="004F6807">
        <w:rPr>
          <w:color w:val="002060"/>
        </w:rPr>
        <w:t>, nguồn trả nợ không đáng tin cậy, hoặc không có/không đủ cơ sở chứng minh nguồn trả nợ của khách hang..</w:t>
      </w:r>
      <w:r w:rsidRPr="001B74C8">
        <w:rPr>
          <w:color w:val="002060"/>
        </w:rPr>
        <w:t xml:space="preserve"> dẫn đến tiềm ẩn nhiều rủi ro về khả năng trả nợ; </w:t>
      </w:r>
    </w:p>
    <w:p w:rsidR="00BA4343" w:rsidRPr="001B74C8" w:rsidRDefault="00BA4343" w:rsidP="00316F49">
      <w:pPr>
        <w:spacing w:line="360" w:lineRule="atLeast"/>
        <w:ind w:right="288" w:firstLine="720"/>
        <w:jc w:val="both"/>
        <w:rPr>
          <w:color w:val="002060"/>
        </w:rPr>
      </w:pPr>
      <w:r w:rsidRPr="001B74C8">
        <w:rPr>
          <w:color w:val="002060"/>
        </w:rPr>
        <w:t>- Cho vay chuyển quyền sử dụng đất nông nghiệp để ở nhưng không có tài liệu chứng minh khả năng chuyển đổi mục đích và nghĩa vụ tài chính phát sinh đi kèm khi chuyển đổi hoặc không có mục đích sử dụng hoặc phương án đầu tư;</w:t>
      </w:r>
    </w:p>
    <w:p w:rsidR="00BA4343" w:rsidRPr="001B74C8" w:rsidRDefault="00BA4343" w:rsidP="00316F49">
      <w:pPr>
        <w:spacing w:line="360" w:lineRule="atLeast"/>
        <w:ind w:right="288" w:firstLine="720"/>
        <w:jc w:val="both"/>
        <w:rPr>
          <w:color w:val="002060"/>
        </w:rPr>
      </w:pPr>
      <w:r w:rsidRPr="001B74C8">
        <w:rPr>
          <w:color w:val="002060"/>
        </w:rPr>
        <w:t xml:space="preserve">+ Phương án kinh doanh của khách hàng theo từng phương án cụ thể (theo hợp đồng) nhưng đơn vị lại thẩm định cho vay theo hạn mức; thẩm định, cho vay vượt nhu cầu vốn của khách hàng; thẩm định cho vay trung dài hạn khi chưa có hồ sơ pháp lý của dự án, chưa có quyết định phê duyệt dự án và phê duyệt tổng dự toán hoặc chưa có giấy phép xây dựng; </w:t>
      </w:r>
    </w:p>
    <w:p w:rsidR="00BA4343" w:rsidRPr="002967A2" w:rsidRDefault="00826CAF" w:rsidP="00826CAF">
      <w:pPr>
        <w:pStyle w:val="Heading4"/>
        <w:spacing w:before="60" w:after="60" w:line="360" w:lineRule="atLeast"/>
        <w:ind w:firstLine="720"/>
        <w:rPr>
          <w:color w:val="002060"/>
          <w:szCs w:val="28"/>
        </w:rPr>
      </w:pPr>
      <w:r w:rsidRPr="002967A2">
        <w:rPr>
          <w:color w:val="002060"/>
          <w:szCs w:val="28"/>
        </w:rPr>
        <w:t>1.4</w:t>
      </w:r>
      <w:r w:rsidR="00BA4343" w:rsidRPr="002967A2">
        <w:rPr>
          <w:color w:val="002060"/>
          <w:szCs w:val="28"/>
        </w:rPr>
        <w:t xml:space="preserve"> Rủi ro về thẩm quyền thực hiện, phê duyệt</w:t>
      </w:r>
      <w:bookmarkEnd w:id="6"/>
    </w:p>
    <w:p w:rsidR="00592B09" w:rsidRDefault="00681FA2" w:rsidP="00316F49">
      <w:pPr>
        <w:spacing w:line="360" w:lineRule="atLeast"/>
        <w:ind w:right="288" w:firstLine="720"/>
        <w:jc w:val="both"/>
        <w:rPr>
          <w:color w:val="002060"/>
        </w:rPr>
      </w:pPr>
      <w:r>
        <w:rPr>
          <w:color w:val="002060"/>
        </w:rPr>
        <w:t xml:space="preserve">- </w:t>
      </w:r>
      <w:r w:rsidR="00BA4343" w:rsidRPr="001B74C8">
        <w:rPr>
          <w:color w:val="002060"/>
        </w:rPr>
        <w:t>Phê duyệt vượt cấp theo phân quyền như cho vay vượt quyền phán quyết về giá trị khoản vay, về đối tượng vay;</w:t>
      </w:r>
    </w:p>
    <w:p w:rsidR="00592B09" w:rsidRPr="001B74C8" w:rsidRDefault="00592B09" w:rsidP="00316F49">
      <w:pPr>
        <w:spacing w:line="360" w:lineRule="atLeast"/>
        <w:ind w:right="288" w:firstLine="720"/>
        <w:jc w:val="both"/>
        <w:rPr>
          <w:color w:val="002060"/>
        </w:rPr>
      </w:pPr>
      <w:r>
        <w:rPr>
          <w:color w:val="002060"/>
        </w:rPr>
        <w:t>-</w:t>
      </w:r>
      <w:r w:rsidRPr="001B74C8">
        <w:rPr>
          <w:color w:val="002060"/>
        </w:rPr>
        <w:t xml:space="preserve"> Phê duyệt cho vay vượt thẩm quyền phán quyết của Giám đốc Chi nhánh.</w:t>
      </w:r>
    </w:p>
    <w:p w:rsidR="00BA4343" w:rsidRPr="001B74C8" w:rsidRDefault="00681FA2" w:rsidP="00316F49">
      <w:pPr>
        <w:spacing w:line="360" w:lineRule="atLeast"/>
        <w:ind w:firstLine="720"/>
        <w:jc w:val="both"/>
        <w:rPr>
          <w:color w:val="002060"/>
        </w:rPr>
      </w:pPr>
      <w:r>
        <w:rPr>
          <w:color w:val="002060"/>
        </w:rPr>
        <w:t xml:space="preserve">- </w:t>
      </w:r>
      <w:r w:rsidR="00BA4343" w:rsidRPr="001B74C8">
        <w:rPr>
          <w:color w:val="002060"/>
        </w:rPr>
        <w:t>Các trường hợp ngoại lệ so với quy định chưa được báo cáo và xin ý kiến như cho vay dự án khi chưa được cấp có thẩm quyền phê duyệt dự án, cho vay vượt mức tỷ lệ vốn tự có theo quy định,</w:t>
      </w:r>
      <w:r w:rsidR="00BA4343" w:rsidRPr="001B74C8">
        <w:rPr>
          <w:color w:val="002060"/>
          <w:lang w:val="vi-VN"/>
        </w:rPr>
        <w:t xml:space="preserve"> .....</w:t>
      </w:r>
    </w:p>
    <w:p w:rsidR="00BA4343" w:rsidRPr="002967A2" w:rsidRDefault="00681FA2" w:rsidP="00826CAF">
      <w:pPr>
        <w:pStyle w:val="Heading4"/>
        <w:spacing w:before="60" w:after="60" w:line="360" w:lineRule="atLeast"/>
        <w:ind w:firstLine="720"/>
        <w:rPr>
          <w:color w:val="002060"/>
          <w:szCs w:val="28"/>
        </w:rPr>
      </w:pPr>
      <w:bookmarkStart w:id="7" w:name="_Toc406505920"/>
      <w:r w:rsidRPr="002967A2">
        <w:rPr>
          <w:color w:val="002060"/>
          <w:szCs w:val="28"/>
        </w:rPr>
        <w:t xml:space="preserve">1.5 </w:t>
      </w:r>
      <w:r w:rsidR="00BA4343" w:rsidRPr="002967A2">
        <w:rPr>
          <w:color w:val="002060"/>
          <w:szCs w:val="28"/>
        </w:rPr>
        <w:t>Rủi ro trong ký kết hợp đồng tín dụng</w:t>
      </w:r>
      <w:bookmarkEnd w:id="7"/>
    </w:p>
    <w:p w:rsidR="00BA4343" w:rsidRPr="001B74C8" w:rsidRDefault="00BA4343" w:rsidP="00316F49">
      <w:pPr>
        <w:spacing w:line="360" w:lineRule="atLeast"/>
        <w:ind w:firstLine="720"/>
        <w:jc w:val="both"/>
        <w:rPr>
          <w:color w:val="002060"/>
          <w:lang w:val="vi-VN"/>
        </w:rPr>
      </w:pPr>
      <w:r w:rsidRPr="001B74C8">
        <w:rPr>
          <w:color w:val="002060"/>
          <w:lang w:val="vi-VN"/>
        </w:rPr>
        <w:t>Hợp đồng tín dụng ngân hàng là thỏa thuận giữa các bên theo đó bên cho vay (tổ chức tín dụng) giao cho bên vay (tổ chức hoặc cá nhân) một khoản tín dụng bằng tiền, khi đến hạn trả, bên vay phải hoàn trả cho bên cho vay cả số tiền gốc và lãi theo thỏa thuận trong hợp đồng hoặc theo quy định của pháp luật.</w:t>
      </w:r>
    </w:p>
    <w:p w:rsidR="00BA4343" w:rsidRPr="001B74C8" w:rsidRDefault="00BA4343" w:rsidP="00316F49">
      <w:pPr>
        <w:spacing w:line="360" w:lineRule="atLeast"/>
        <w:ind w:firstLine="720"/>
        <w:jc w:val="both"/>
        <w:rPr>
          <w:color w:val="002060"/>
          <w:lang w:val="vi-VN"/>
        </w:rPr>
      </w:pPr>
      <w:r w:rsidRPr="001B74C8">
        <w:rPr>
          <w:color w:val="002060"/>
          <w:lang w:val="vi-VN"/>
        </w:rPr>
        <w:t>Nội dung của hợp đồng tín dụng phải có đầy đủ các nội dung chủ yếu sau: Điều kiện vay, Mục đích sử dụng tiền vay, Hình thức vay, Số tiền vay, Lãi suất, Thời hạn vay, Hình thức bảo đảm, giá trị tài sản đảm bảo, phương thức trả nợ, Những cam kết khác được các bên thỏa thuận.</w:t>
      </w:r>
    </w:p>
    <w:p w:rsidR="00BA4343" w:rsidRPr="001B74C8" w:rsidRDefault="00BA4343" w:rsidP="00316F49">
      <w:pPr>
        <w:spacing w:line="360" w:lineRule="atLeast"/>
        <w:ind w:firstLine="720"/>
        <w:jc w:val="both"/>
        <w:rPr>
          <w:color w:val="002060"/>
          <w:lang w:val="vi-VN"/>
        </w:rPr>
      </w:pPr>
      <w:r w:rsidRPr="001B74C8">
        <w:rPr>
          <w:color w:val="002060"/>
          <w:lang w:val="vi-VN"/>
        </w:rPr>
        <w:t>Do vậy các rủi ro trong ký kết hợp đồng tín dụng mà các NHTM có thể phải đối mặt bao gồm các rủi ro sau:</w:t>
      </w:r>
    </w:p>
    <w:p w:rsidR="00BA4343" w:rsidRPr="00681FA2" w:rsidRDefault="00681FA2" w:rsidP="00316F49">
      <w:pPr>
        <w:spacing w:line="360" w:lineRule="atLeast"/>
        <w:ind w:firstLine="720"/>
        <w:jc w:val="both"/>
        <w:rPr>
          <w:color w:val="002060"/>
          <w:lang w:val="vi-VN"/>
        </w:rPr>
      </w:pPr>
      <w:r>
        <w:rPr>
          <w:color w:val="002060"/>
        </w:rPr>
        <w:t xml:space="preserve">- </w:t>
      </w:r>
      <w:r w:rsidR="00BA4343" w:rsidRPr="00681FA2">
        <w:rPr>
          <w:color w:val="002060"/>
          <w:lang w:val="vi-VN"/>
        </w:rPr>
        <w:t xml:space="preserve">Rủi ro hợp đồng tín dụng vô hiệu trong các trường hợp sau; </w:t>
      </w:r>
    </w:p>
    <w:p w:rsidR="00BA4343" w:rsidRPr="00681FA2" w:rsidRDefault="00EB1840" w:rsidP="00EB1840">
      <w:pPr>
        <w:tabs>
          <w:tab w:val="left" w:pos="709"/>
        </w:tabs>
        <w:spacing w:line="360" w:lineRule="atLeast"/>
        <w:jc w:val="both"/>
        <w:rPr>
          <w:color w:val="002060"/>
          <w:lang w:val="vi-VN"/>
        </w:rPr>
      </w:pPr>
      <w:r>
        <w:rPr>
          <w:color w:val="002060"/>
        </w:rPr>
        <w:tab/>
      </w:r>
      <w:r w:rsidR="00681FA2">
        <w:rPr>
          <w:color w:val="002060"/>
        </w:rPr>
        <w:t xml:space="preserve">+ </w:t>
      </w:r>
      <w:r w:rsidR="00BA4343" w:rsidRPr="00EB1840">
        <w:rPr>
          <w:color w:val="002060"/>
        </w:rPr>
        <w:t>Do bên đi vay là người không có thẩm quyền ký kết, có thể là không đúng đại diện theo pháp luật hoặc đại diện theo ủy quyền. Trong trường hợp ký kết hợp đồng tín dụng, mà đại diện đơn vị (tổ chức) đứng ra ký kết hợp đồng vay cho đơn vị mà không có thẩm quyền ký kết hoặc không phải là người đại diện theo phát luật</w:t>
      </w:r>
      <w:r w:rsidR="00BA4343" w:rsidRPr="00681FA2">
        <w:rPr>
          <w:color w:val="002060"/>
          <w:lang w:val="vi-VN"/>
        </w:rPr>
        <w:t xml:space="preserve"> hoặc đại diện theo ủy quyền thì hợp đồng tín dụng sẽ trở nên vô hiệu và rủi ro hoàn toàn thuộc về phía ngân hàng. Trường hợp ủy quyền mà việc ủy quyền thực hiện sau khi giao kết hợp đồng tín dụng thì hợp đồng tín dụng cũng sẽ vô hiệu.</w:t>
      </w:r>
    </w:p>
    <w:p w:rsidR="00BA4343" w:rsidRPr="00EB1840" w:rsidRDefault="00681FA2" w:rsidP="00EB1840">
      <w:pPr>
        <w:spacing w:line="360" w:lineRule="atLeast"/>
        <w:ind w:firstLine="720"/>
        <w:jc w:val="both"/>
        <w:rPr>
          <w:color w:val="002060"/>
        </w:rPr>
      </w:pPr>
      <w:r>
        <w:rPr>
          <w:color w:val="002060"/>
        </w:rPr>
        <w:t xml:space="preserve">+ </w:t>
      </w:r>
      <w:r w:rsidR="00BA4343" w:rsidRPr="00EB1840">
        <w:rPr>
          <w:color w:val="002060"/>
        </w:rPr>
        <w:t xml:space="preserve">Đại diện ký kết hợp đồng của bên ngân hàng không đúng thẩm quyền hoặc vượt quá </w:t>
      </w:r>
      <w:r w:rsidR="00592B09">
        <w:rPr>
          <w:color w:val="002060"/>
        </w:rPr>
        <w:t>phạm vi được ủy quyền</w:t>
      </w:r>
      <w:r w:rsidR="00BA4343" w:rsidRPr="00EB1840">
        <w:rPr>
          <w:color w:val="002060"/>
        </w:rPr>
        <w:t>.</w:t>
      </w:r>
    </w:p>
    <w:p w:rsidR="009144CE" w:rsidRPr="009144CE" w:rsidRDefault="00EB1840" w:rsidP="00EB1840">
      <w:pPr>
        <w:tabs>
          <w:tab w:val="left" w:pos="709"/>
        </w:tabs>
        <w:spacing w:line="360" w:lineRule="atLeast"/>
        <w:jc w:val="both"/>
        <w:rPr>
          <w:color w:val="002060"/>
        </w:rPr>
      </w:pPr>
      <w:r>
        <w:rPr>
          <w:color w:val="002060"/>
        </w:rPr>
        <w:tab/>
      </w:r>
      <w:r w:rsidR="00681FA2" w:rsidRPr="009144CE">
        <w:rPr>
          <w:color w:val="002060"/>
        </w:rPr>
        <w:t xml:space="preserve">+ </w:t>
      </w:r>
      <w:r w:rsidR="00BA4343" w:rsidRPr="009144CE">
        <w:rPr>
          <w:color w:val="002060"/>
          <w:lang w:val="vi-VN"/>
        </w:rPr>
        <w:t xml:space="preserve">Hợp đồng tín dụng có thể bị tuyên bố vô hiệu toàn bộ khi bên vay là đối tượng bị cấm cho vay hoặc trong trường hợp loại cho vay bị cấm. Điều </w:t>
      </w:r>
      <w:r w:rsidR="009144CE" w:rsidRPr="009144CE">
        <w:rPr>
          <w:color w:val="002060"/>
        </w:rPr>
        <w:t>126</w:t>
      </w:r>
      <w:r w:rsidR="00BA4343" w:rsidRPr="009144CE">
        <w:rPr>
          <w:color w:val="002060"/>
          <w:lang w:val="vi-VN"/>
        </w:rPr>
        <w:t xml:space="preserve"> Luật các </w:t>
      </w:r>
      <w:r w:rsidR="00681FA2" w:rsidRPr="009144CE">
        <w:rPr>
          <w:color w:val="002060"/>
        </w:rPr>
        <w:t>TCTD</w:t>
      </w:r>
      <w:r w:rsidR="00BA4343" w:rsidRPr="009144CE">
        <w:rPr>
          <w:color w:val="002060"/>
          <w:lang w:val="vi-VN"/>
        </w:rPr>
        <w:t xml:space="preserve">Việt Nam năm </w:t>
      </w:r>
      <w:r w:rsidR="009144CE" w:rsidRPr="009144CE">
        <w:rPr>
          <w:color w:val="002060"/>
        </w:rPr>
        <w:t>2010</w:t>
      </w:r>
      <w:r w:rsidR="00BA4343" w:rsidRPr="009144CE">
        <w:rPr>
          <w:color w:val="002060"/>
          <w:lang w:val="vi-VN"/>
        </w:rPr>
        <w:t xml:space="preserve"> có quy định những đối tượng không được </w:t>
      </w:r>
      <w:r w:rsidR="009144CE" w:rsidRPr="009144CE">
        <w:rPr>
          <w:color w:val="002060"/>
        </w:rPr>
        <w:t>cấp tín dụng;</w:t>
      </w:r>
    </w:p>
    <w:p w:rsidR="00BA4343" w:rsidRPr="00EB1840" w:rsidRDefault="00EB1840" w:rsidP="00EB1840">
      <w:pPr>
        <w:tabs>
          <w:tab w:val="left" w:pos="709"/>
        </w:tabs>
        <w:spacing w:line="360" w:lineRule="atLeast"/>
        <w:jc w:val="both"/>
        <w:rPr>
          <w:color w:val="002060"/>
        </w:rPr>
      </w:pPr>
      <w:r>
        <w:rPr>
          <w:color w:val="002060"/>
        </w:rPr>
        <w:tab/>
      </w:r>
      <w:r w:rsidR="00681FA2" w:rsidRPr="009144CE">
        <w:rPr>
          <w:color w:val="002060"/>
        </w:rPr>
        <w:t xml:space="preserve">+ </w:t>
      </w:r>
      <w:r w:rsidR="00BA4343" w:rsidRPr="009144CE">
        <w:rPr>
          <w:color w:val="002060"/>
          <w:lang w:val="vi-VN"/>
        </w:rPr>
        <w:t>Hợp đồng tín dụng cũng có thể bị tuyên bố vô hiệu toàn bộ khi TCTD cho</w:t>
      </w:r>
      <w:r w:rsidR="00BA4343" w:rsidRPr="00681FA2">
        <w:rPr>
          <w:color w:val="002060"/>
          <w:lang w:val="vi-VN"/>
        </w:rPr>
        <w:t xml:space="preserve"> vay các nhu cầu vốn sau đây:</w:t>
      </w:r>
      <w:r>
        <w:rPr>
          <w:color w:val="002060"/>
        </w:rPr>
        <w:tab/>
      </w:r>
      <w:r w:rsidR="00BA4343" w:rsidRPr="00EB1840">
        <w:rPr>
          <w:color w:val="002060"/>
        </w:rPr>
        <w:t>Để mua sắm các tài sản và các chi phí hình thành nên tài sản mà pháp luật cấm mua bán, chuyển nhượng, chuyển đổi</w:t>
      </w:r>
      <w:r w:rsidR="003F1B32">
        <w:rPr>
          <w:color w:val="002060"/>
        </w:rPr>
        <w:t xml:space="preserve">; </w:t>
      </w:r>
      <w:r w:rsidR="00BA4343" w:rsidRPr="00EB1840">
        <w:rPr>
          <w:color w:val="002060"/>
        </w:rPr>
        <w:t>Để thanh toán các chi phí cho việc thực hiện các giao dịch mà pháp luật cấm.</w:t>
      </w:r>
    </w:p>
    <w:p w:rsidR="00BA4343" w:rsidRPr="00EB1840" w:rsidRDefault="00EB1840" w:rsidP="00EB1840">
      <w:pPr>
        <w:spacing w:line="360" w:lineRule="atLeast"/>
        <w:ind w:firstLine="720"/>
        <w:jc w:val="both"/>
        <w:rPr>
          <w:color w:val="002060"/>
        </w:rPr>
      </w:pPr>
      <w:r>
        <w:rPr>
          <w:color w:val="002060"/>
        </w:rPr>
        <w:t xml:space="preserve">- </w:t>
      </w:r>
      <w:r w:rsidR="00BA4343" w:rsidRPr="00EB1840">
        <w:rPr>
          <w:color w:val="002060"/>
        </w:rPr>
        <w:t>Rủi ro do bất cân xứng về thông tin khi thông tin trong hợp đồng tín dụng, Hợp đồng thế chấp, cầm cố không trùng khớp với quyết định phê duyệt khoản vay và thông tin trên hệ thống quản lý tín dụng;</w:t>
      </w:r>
    </w:p>
    <w:p w:rsidR="00BA4343" w:rsidRPr="00EB1840" w:rsidRDefault="00EB1840" w:rsidP="00EB1840">
      <w:pPr>
        <w:spacing w:line="360" w:lineRule="atLeast"/>
        <w:ind w:firstLine="720"/>
        <w:jc w:val="both"/>
        <w:rPr>
          <w:color w:val="002060"/>
        </w:rPr>
      </w:pPr>
      <w:r>
        <w:rPr>
          <w:color w:val="002060"/>
        </w:rPr>
        <w:t xml:space="preserve">- </w:t>
      </w:r>
      <w:r w:rsidR="00BA4343" w:rsidRPr="00EB1840">
        <w:rPr>
          <w:color w:val="002060"/>
        </w:rPr>
        <w:t>Các điều khoản trong hợp đồng tín dụng không rõ ràng, chặt chẽ, không quy định định kỳ định lại lãi suất trên hợp đồng và trên hệ thống;</w:t>
      </w:r>
    </w:p>
    <w:p w:rsidR="00BA4343" w:rsidRPr="00EB1840" w:rsidRDefault="00EB1840" w:rsidP="00EB1840">
      <w:pPr>
        <w:spacing w:line="360" w:lineRule="atLeast"/>
        <w:ind w:firstLine="720"/>
        <w:jc w:val="both"/>
        <w:rPr>
          <w:color w:val="002060"/>
        </w:rPr>
      </w:pPr>
      <w:r>
        <w:rPr>
          <w:color w:val="002060"/>
        </w:rPr>
        <w:t xml:space="preserve">- </w:t>
      </w:r>
      <w:r w:rsidR="00BA4343" w:rsidRPr="00EB1840">
        <w:rPr>
          <w:color w:val="002060"/>
        </w:rPr>
        <w:t>Thời điểm lập lịch trả nợ sau thời gian trả nợ: Khi thời điểm lập lịch trả nợ không được quy định rõ trong hồ sơ tín dụng ngay tại thời điểm ký kết mà sau khi bên đi vay thanh toán một phần nợ gốc và lãi ngân hàng mới xác lập lịch trả nợ thì có thể ảnh hưởng đến việc nợ gốc và lãi thanh toán không được hạch toán kịp thời vào hệ thống và ảnh hưởng đến việc phân loại nợ và trích lập dự phòng. Ngoài ra, còn có thể tác động đến việc trì hoãn thanh toán nợ gốc và lãi của bên đi vay;</w:t>
      </w:r>
    </w:p>
    <w:p w:rsidR="00BA4343" w:rsidRPr="00EB1840" w:rsidRDefault="00EB1840" w:rsidP="00EB1840">
      <w:pPr>
        <w:spacing w:line="360" w:lineRule="atLeast"/>
        <w:ind w:firstLine="720"/>
        <w:jc w:val="both"/>
        <w:rPr>
          <w:color w:val="002060"/>
        </w:rPr>
      </w:pPr>
      <w:r>
        <w:rPr>
          <w:color w:val="002060"/>
        </w:rPr>
        <w:t xml:space="preserve">- </w:t>
      </w:r>
      <w:r w:rsidR="00BA4343" w:rsidRPr="00EB1840">
        <w:rPr>
          <w:color w:val="002060"/>
        </w:rPr>
        <w:t>Khế ước nhận nợ không tuân thủ hợp đồng tín dụng (thời hạn, lãi suất..).</w:t>
      </w:r>
    </w:p>
    <w:p w:rsidR="00BA4343" w:rsidRPr="002967A2" w:rsidRDefault="00EB1840" w:rsidP="00826CAF">
      <w:pPr>
        <w:pStyle w:val="Heading4"/>
        <w:widowControl/>
        <w:numPr>
          <w:ilvl w:val="1"/>
          <w:numId w:val="14"/>
        </w:numPr>
        <w:tabs>
          <w:tab w:val="left" w:pos="709"/>
        </w:tabs>
        <w:spacing w:before="60" w:after="60" w:line="360" w:lineRule="atLeast"/>
        <w:ind w:left="1077" w:hanging="374"/>
        <w:rPr>
          <w:color w:val="002060"/>
          <w:szCs w:val="28"/>
          <w:lang w:val="vi-VN"/>
        </w:rPr>
      </w:pPr>
      <w:bookmarkStart w:id="8" w:name="_Toc406505921"/>
      <w:r w:rsidRPr="002967A2">
        <w:rPr>
          <w:color w:val="002060"/>
          <w:szCs w:val="28"/>
        </w:rPr>
        <w:t xml:space="preserve"> </w:t>
      </w:r>
      <w:r w:rsidR="00BA4343" w:rsidRPr="002967A2">
        <w:rPr>
          <w:color w:val="002060"/>
          <w:szCs w:val="28"/>
          <w:lang w:val="vi-VN"/>
        </w:rPr>
        <w:t>Các rủi ro về tài sản đảm bảo</w:t>
      </w:r>
      <w:bookmarkEnd w:id="8"/>
    </w:p>
    <w:p w:rsidR="00BA4343" w:rsidRPr="00EB1840" w:rsidRDefault="00EB1840" w:rsidP="00EB1840">
      <w:pPr>
        <w:spacing w:line="360" w:lineRule="atLeast"/>
        <w:ind w:firstLine="705"/>
        <w:jc w:val="both"/>
        <w:rPr>
          <w:color w:val="002060"/>
          <w:lang w:val="vi-VN"/>
        </w:rPr>
      </w:pPr>
      <w:r>
        <w:rPr>
          <w:color w:val="002060"/>
        </w:rPr>
        <w:t xml:space="preserve">- </w:t>
      </w:r>
      <w:r w:rsidR="00BA4343" w:rsidRPr="00EB1840">
        <w:rPr>
          <w:color w:val="002060"/>
          <w:lang w:val="vi-VN"/>
        </w:rPr>
        <w:t>Việc đăng ký giao dịch bảo đảm và thực hiện lưu kho các giấy tờ gốc liên quan tài sản bảo đảm tiền vay không được thực hiện theo đúng quy định. Đối với các trường hợp cầm cố thế chấp bắt buộc phải thực hiện đăng ký giao dịch đảm bảo, ngân hàng còn chậm trễ trong việc thực hiện đăng ký giao dịch đảm bảo có thể gây ảnh hưởng đến quyền lợi của ngân hàng khi phải xử lý tài sản đảm bảo. Các giấy tờ gốc liên quan đến TSĐB không được thực hiện lưu trữ đầy đủ như thiếu biên bản nhập xuất tài sản, thiếu giấy tờ liên quan đến bảo hiểm tài sản, hoặc đối với tài sản hình thành trong tương lai, trong thời gian vay vốn khách hàng đã nhận được đầy đủ giấy tờ tuy nhiên ngân hàng chưa bổ sung lưu trữ các giấy tờ này đầy đủ kịp thời (như giấy chứng nhận quyền sử dụng đất,....);</w:t>
      </w:r>
    </w:p>
    <w:p w:rsidR="00BA4343" w:rsidRPr="00EB1840" w:rsidRDefault="00EB1840" w:rsidP="00EB1840">
      <w:pPr>
        <w:spacing w:line="360" w:lineRule="atLeast"/>
        <w:ind w:firstLine="705"/>
        <w:jc w:val="both"/>
        <w:rPr>
          <w:color w:val="002060"/>
          <w:lang w:val="vi-VN"/>
        </w:rPr>
      </w:pPr>
      <w:r>
        <w:rPr>
          <w:color w:val="002060"/>
        </w:rPr>
        <w:t xml:space="preserve">- </w:t>
      </w:r>
      <w:r w:rsidR="00BA4343" w:rsidRPr="00EB1840">
        <w:rPr>
          <w:color w:val="002060"/>
          <w:lang w:val="vi-VN"/>
        </w:rPr>
        <w:t>TSĐB không được quản lý giám sát chặt chẽ dẫn đến khả năng bị sử dụng không đúng mục đích thỏa thuận, bị hư hỏng, giảm giá trị;</w:t>
      </w:r>
    </w:p>
    <w:p w:rsidR="00BA4343" w:rsidRPr="00EB1840" w:rsidRDefault="00EB1840" w:rsidP="00EB1840">
      <w:pPr>
        <w:spacing w:line="360" w:lineRule="atLeast"/>
        <w:ind w:firstLine="705"/>
        <w:jc w:val="both"/>
        <w:rPr>
          <w:color w:val="002060"/>
          <w:lang w:val="vi-VN"/>
        </w:rPr>
      </w:pPr>
      <w:r>
        <w:rPr>
          <w:color w:val="002060"/>
        </w:rPr>
        <w:t xml:space="preserve">- </w:t>
      </w:r>
      <w:r w:rsidR="00BA4343" w:rsidRPr="00EB1840">
        <w:rPr>
          <w:color w:val="002060"/>
          <w:lang w:val="vi-VN"/>
        </w:rPr>
        <w:t>TSĐB được mang thế chấp ở nhiều tổ chức tín dụng: Việc một tài sản có giá trị lớn được mang thế chấp ở nhiều tổ chức tín dụng là hình thức phổ biến hiện nay. Do đó có thể dẫn đến tranh chấp trong trường hợp cần phải xử lý TSĐB để thu hồi nợ hoặc giá trị còn lại của TSĐB không đủ để đảm bảo cho khoản vay;</w:t>
      </w:r>
    </w:p>
    <w:p w:rsidR="00BA4343" w:rsidRPr="00EB1840" w:rsidRDefault="00EB1840" w:rsidP="00EB1840">
      <w:pPr>
        <w:spacing w:line="360" w:lineRule="atLeast"/>
        <w:ind w:firstLine="705"/>
        <w:jc w:val="both"/>
        <w:rPr>
          <w:color w:val="002060"/>
          <w:lang w:val="vi-VN"/>
        </w:rPr>
      </w:pPr>
      <w:r>
        <w:rPr>
          <w:color w:val="002060"/>
        </w:rPr>
        <w:t xml:space="preserve">- </w:t>
      </w:r>
      <w:r w:rsidR="00BA4343" w:rsidRPr="00EB1840">
        <w:rPr>
          <w:color w:val="002060"/>
          <w:lang w:val="vi-VN"/>
        </w:rPr>
        <w:t>Định giá TSĐB cao hơn giá trị theo quy định để tăng hạn mức cho vay. Do áp lực tăng trưởng tín dụng hoặc do nguyên nhân khách quan, việc định giá tài sản không được thực hiện đúng theo quy định và giá trị TSĐB được định giá quá cao so với giá trị thực của TSĐB hoặc tỷ lệ cho vay trên TSĐB có thể được tăng cao (vượt mức tối đa là 70%) so với quy định để đảm bảo đủ cho giá trị khoản vay. Điều này có thể dẫn tới việc ngân hàng phải đối mặt với rủi ro tín dụng khi khách hàng không có khả năng trả nợ;</w:t>
      </w:r>
    </w:p>
    <w:p w:rsidR="00BA4343" w:rsidRPr="00EB1840" w:rsidRDefault="00EB1840" w:rsidP="00EB1840">
      <w:pPr>
        <w:spacing w:line="360" w:lineRule="atLeast"/>
        <w:ind w:firstLine="705"/>
        <w:jc w:val="both"/>
        <w:rPr>
          <w:color w:val="002060"/>
          <w:lang w:val="vi-VN"/>
        </w:rPr>
      </w:pPr>
      <w:r>
        <w:rPr>
          <w:color w:val="002060"/>
        </w:rPr>
        <w:t xml:space="preserve">- </w:t>
      </w:r>
      <w:r w:rsidR="00BA4343" w:rsidRPr="00EB1840">
        <w:rPr>
          <w:color w:val="002060"/>
          <w:lang w:val="vi-VN"/>
        </w:rPr>
        <w:t>Chưa đăng ký giao dịch đảm bảo cho tài sản đảm bảo, không thẩm định lại và cập nhật thông tin TSĐB. Đối với trường hợp chưa đăng ký giao dịch đảm bảo, ngân hàng có thể gặp bất lợi hoặc có khả năng xảy ra tranh chấp khi TSĐB đó được đảm bảo cho nhiều khoản vay và khách hàng không có khả năng trả nợ hoặc khách hàng có thể thực hiện hợp đồng mua bán chuyển nhượng trong thời gian vay. Trường hợp, khi cho vay ngân hàng không thẩm định lại TSĐB và cập nhật thông tin về TSĐB, ngân hàng có thể đối mặt với nhiều rủi ro như tài sản hư hỏng, giảm giá trị, có sự chuyển giao quyền sở hữu;....</w:t>
      </w:r>
    </w:p>
    <w:p w:rsidR="00BA4343" w:rsidRPr="00EB1840" w:rsidRDefault="00EB1840" w:rsidP="00EB1840">
      <w:pPr>
        <w:spacing w:line="360" w:lineRule="atLeast"/>
        <w:ind w:firstLine="705"/>
        <w:jc w:val="both"/>
        <w:rPr>
          <w:color w:val="002060"/>
          <w:lang w:val="vi-VN"/>
        </w:rPr>
      </w:pPr>
      <w:r>
        <w:rPr>
          <w:color w:val="002060"/>
        </w:rPr>
        <w:t xml:space="preserve">- </w:t>
      </w:r>
      <w:r w:rsidR="00BA4343" w:rsidRPr="00EB1840">
        <w:rPr>
          <w:color w:val="002060"/>
          <w:lang w:val="vi-VN"/>
        </w:rPr>
        <w:t>Rủi ro khách quan khác như lũ lụt, thiên tai, cháy nổ...</w:t>
      </w:r>
    </w:p>
    <w:p w:rsidR="00BA4343" w:rsidRPr="002967A2" w:rsidRDefault="00EB1840" w:rsidP="00826CAF">
      <w:pPr>
        <w:pStyle w:val="Heading4"/>
        <w:widowControl/>
        <w:tabs>
          <w:tab w:val="left" w:pos="709"/>
        </w:tabs>
        <w:spacing w:before="60" w:after="60" w:line="360" w:lineRule="atLeast"/>
        <w:rPr>
          <w:color w:val="002060"/>
          <w:szCs w:val="28"/>
          <w:lang w:val="vi-VN"/>
        </w:rPr>
      </w:pPr>
      <w:bookmarkStart w:id="9" w:name="_Toc406505922"/>
      <w:r w:rsidRPr="002967A2">
        <w:rPr>
          <w:color w:val="002060"/>
          <w:szCs w:val="28"/>
        </w:rPr>
        <w:tab/>
      </w:r>
      <w:r w:rsidR="00681FA2" w:rsidRPr="002967A2">
        <w:rPr>
          <w:color w:val="002060"/>
          <w:szCs w:val="28"/>
        </w:rPr>
        <w:t>1.7</w:t>
      </w:r>
      <w:r w:rsidR="00BA4343" w:rsidRPr="002967A2">
        <w:rPr>
          <w:color w:val="002060"/>
          <w:szCs w:val="28"/>
          <w:lang w:val="vi-VN"/>
        </w:rPr>
        <w:t xml:space="preserve"> Các rủi ro về giải ngân</w:t>
      </w:r>
      <w:bookmarkEnd w:id="9"/>
    </w:p>
    <w:p w:rsidR="00BA4343" w:rsidRPr="00EB1840" w:rsidRDefault="00EB1840" w:rsidP="00EB1840">
      <w:pPr>
        <w:spacing w:line="360" w:lineRule="atLeast"/>
        <w:ind w:firstLine="720"/>
        <w:jc w:val="both"/>
        <w:rPr>
          <w:color w:val="002060"/>
          <w:lang w:val="vi-VN"/>
        </w:rPr>
      </w:pPr>
      <w:r>
        <w:rPr>
          <w:color w:val="002060"/>
        </w:rPr>
        <w:t xml:space="preserve">- </w:t>
      </w:r>
      <w:r w:rsidR="00BA4343" w:rsidRPr="00EB1840">
        <w:rPr>
          <w:color w:val="002060"/>
          <w:lang w:val="vi-VN"/>
        </w:rPr>
        <w:t>Giải ngân cho vay vượt hạn mức tín dụng (HMTD) được Ngân hàng thẩm định, phê duyệt cho vay theo HMTD;</w:t>
      </w:r>
    </w:p>
    <w:p w:rsidR="00BA4343" w:rsidRPr="00EB1840" w:rsidRDefault="00EB1840" w:rsidP="00EB1840">
      <w:pPr>
        <w:spacing w:line="360" w:lineRule="atLeast"/>
        <w:ind w:firstLine="720"/>
        <w:jc w:val="both"/>
        <w:rPr>
          <w:color w:val="002060"/>
          <w:lang w:val="vi-VN"/>
        </w:rPr>
      </w:pPr>
      <w:r>
        <w:rPr>
          <w:color w:val="002060"/>
        </w:rPr>
        <w:t xml:space="preserve">- </w:t>
      </w:r>
      <w:r w:rsidR="00BA4343" w:rsidRPr="00EB1840">
        <w:rPr>
          <w:color w:val="002060"/>
          <w:lang w:val="vi-VN"/>
        </w:rPr>
        <w:t xml:space="preserve">Giải ngân cho vay vượt nhu cầu sử dụng vốn vay (SDVV) theo phương án/dự án đầu tư được Ngân hàng thẩm định, phê duyệt cho vay; </w:t>
      </w:r>
    </w:p>
    <w:p w:rsidR="00BA4343" w:rsidRPr="00EB1840" w:rsidRDefault="00EB1840" w:rsidP="00EB1840">
      <w:pPr>
        <w:spacing w:line="360" w:lineRule="atLeast"/>
        <w:ind w:firstLine="720"/>
        <w:jc w:val="both"/>
        <w:rPr>
          <w:color w:val="002060"/>
          <w:lang w:val="vi-VN"/>
        </w:rPr>
      </w:pPr>
      <w:r>
        <w:rPr>
          <w:color w:val="002060"/>
        </w:rPr>
        <w:t xml:space="preserve">- </w:t>
      </w:r>
      <w:r w:rsidR="00BA4343" w:rsidRPr="00EB1840">
        <w:rPr>
          <w:color w:val="002060"/>
          <w:lang w:val="vi-VN"/>
        </w:rPr>
        <w:t>Giải ngân cho vay khi chưa ký hợp đồng thế chấp,và đăng ký giao dịch bảo đảm đối với cho vay có tài sản bảo đảm (TSBĐ) theo Báo cáo thẩm định và phê duyệt cho vay của Ngân hàng;</w:t>
      </w:r>
    </w:p>
    <w:p w:rsidR="00BA4343" w:rsidRPr="00EB1840" w:rsidRDefault="00EB1840" w:rsidP="00EB1840">
      <w:pPr>
        <w:spacing w:line="360" w:lineRule="atLeast"/>
        <w:ind w:firstLine="720"/>
        <w:jc w:val="both"/>
        <w:rPr>
          <w:color w:val="002060"/>
          <w:lang w:val="vi-VN"/>
        </w:rPr>
      </w:pPr>
      <w:r>
        <w:rPr>
          <w:color w:val="002060"/>
        </w:rPr>
        <w:t xml:space="preserve">- </w:t>
      </w:r>
      <w:r w:rsidR="00BA4343" w:rsidRPr="00EB1840">
        <w:rPr>
          <w:color w:val="002060"/>
          <w:lang w:val="vi-VN"/>
        </w:rPr>
        <w:t>Giải ngân cho vay vào chính tài khoản tiền gửi của khách hàng để trả nợ khoản vay khác của khách hàng tại chính TCTD/TCTD khác, hoặc sử dụng vào mục đích khác không đúng nhu cầu vay vốn đã được Ngân hàng thẩm định, phê duyệt và thỏa thuận trên Hợp đồng tín dụng (HĐTD)</w:t>
      </w:r>
      <w:r w:rsidR="005F51DE" w:rsidRPr="00EB1840">
        <w:rPr>
          <w:color w:val="002060"/>
        </w:rPr>
        <w:t>, ngoại trừ ho vay bù đắp tài chính</w:t>
      </w:r>
      <w:r w:rsidR="00BA4343" w:rsidRPr="00EB1840">
        <w:rPr>
          <w:color w:val="002060"/>
          <w:lang w:val="vi-VN"/>
        </w:rPr>
        <w:t>;</w:t>
      </w:r>
    </w:p>
    <w:p w:rsidR="00BA4343" w:rsidRPr="00EB1840" w:rsidRDefault="00EB1840" w:rsidP="00EB1840">
      <w:pPr>
        <w:spacing w:line="360" w:lineRule="atLeast"/>
        <w:ind w:firstLine="720"/>
        <w:jc w:val="both"/>
        <w:rPr>
          <w:color w:val="002060"/>
          <w:lang w:val="vi-VN"/>
        </w:rPr>
      </w:pPr>
      <w:r>
        <w:rPr>
          <w:color w:val="002060"/>
        </w:rPr>
        <w:t xml:space="preserve">- </w:t>
      </w:r>
      <w:r w:rsidR="00BA4343" w:rsidRPr="00EB1840">
        <w:rPr>
          <w:color w:val="002060"/>
          <w:lang w:val="vi-VN"/>
        </w:rPr>
        <w:t>Giải ngân cho vay bằng tiền mặt nhưng không nhập quỹ tiền mặt trên Sổ quỹ tiền mặt của khách hàng (đối với khách hàng là Doanh nghiệp);</w:t>
      </w:r>
      <w:r w:rsidR="00DD0203" w:rsidRPr="00EB1840">
        <w:rPr>
          <w:color w:val="002060"/>
        </w:rPr>
        <w:t xml:space="preserve"> giải ngân cho vay bằng tiền mặt vi phạm qui định tại Thông tư 09/2012/TT-NHNN ngay 10/4/2013 của Ngân hàng nhà nước.</w:t>
      </w:r>
    </w:p>
    <w:p w:rsidR="00BA4343" w:rsidRPr="00EB1840" w:rsidRDefault="00EB1840" w:rsidP="00EB1840">
      <w:pPr>
        <w:spacing w:line="360" w:lineRule="atLeast"/>
        <w:ind w:firstLine="720"/>
        <w:jc w:val="both"/>
        <w:rPr>
          <w:color w:val="002060"/>
          <w:lang w:val="vi-VN"/>
        </w:rPr>
      </w:pPr>
      <w:r>
        <w:rPr>
          <w:color w:val="002060"/>
        </w:rPr>
        <w:t xml:space="preserve">- </w:t>
      </w:r>
      <w:r w:rsidR="00BA4343" w:rsidRPr="00EB1840">
        <w:rPr>
          <w:color w:val="002060"/>
          <w:lang w:val="vi-VN"/>
        </w:rPr>
        <w:t>Giải ngân cho vay không có tài liệu chứng từ chứng minh mục đích sử dụng vốn theo Phương án/Dự án đầu tư đã được Ngân hàng thẩm định phê duyệt;</w:t>
      </w:r>
    </w:p>
    <w:p w:rsidR="00BA4343" w:rsidRPr="00EB1840" w:rsidRDefault="00EB1840" w:rsidP="00EB1840">
      <w:pPr>
        <w:spacing w:line="360" w:lineRule="atLeast"/>
        <w:ind w:firstLine="720"/>
        <w:jc w:val="both"/>
        <w:rPr>
          <w:color w:val="002060"/>
          <w:lang w:val="vi-VN"/>
        </w:rPr>
      </w:pPr>
      <w:r>
        <w:rPr>
          <w:color w:val="002060"/>
        </w:rPr>
        <w:t xml:space="preserve">- </w:t>
      </w:r>
      <w:r w:rsidR="00BA4343" w:rsidRPr="00EB1840">
        <w:rPr>
          <w:color w:val="002060"/>
          <w:lang w:val="vi-VN"/>
        </w:rPr>
        <w:t>Giải ngân cho vay khi Giấy nhận nợ không có chữ ký hợp lệ của khách hàng/người được ủy quyền đại diện;</w:t>
      </w:r>
    </w:p>
    <w:p w:rsidR="00BA4343" w:rsidRPr="00EB1840" w:rsidRDefault="00EB1840" w:rsidP="00EB1840">
      <w:pPr>
        <w:spacing w:line="360" w:lineRule="atLeast"/>
        <w:ind w:firstLine="720"/>
        <w:jc w:val="both"/>
        <w:rPr>
          <w:color w:val="002060"/>
          <w:lang w:val="vi-VN"/>
        </w:rPr>
      </w:pPr>
      <w:r>
        <w:rPr>
          <w:color w:val="002060"/>
        </w:rPr>
        <w:t xml:space="preserve">- </w:t>
      </w:r>
      <w:r w:rsidR="00BA4343" w:rsidRPr="00EB1840">
        <w:rPr>
          <w:color w:val="002060"/>
          <w:lang w:val="vi-VN"/>
        </w:rPr>
        <w:t>Giải ngân cho vay bằng chuyển khoản/tiền mặt khi chưa đầy đủ chữ ký hợp lệ của khách hàng/người được ủy quyền đại diện trên Ủy nhiệm chi hoặc Phiếu lĩnh tiền;</w:t>
      </w:r>
    </w:p>
    <w:p w:rsidR="00BA4343" w:rsidRPr="00EB1840" w:rsidRDefault="00EB1840" w:rsidP="00A6016D">
      <w:pPr>
        <w:spacing w:line="360" w:lineRule="atLeast"/>
        <w:ind w:firstLine="720"/>
        <w:jc w:val="both"/>
        <w:rPr>
          <w:color w:val="002060"/>
          <w:lang w:val="vi-VN"/>
        </w:rPr>
      </w:pPr>
      <w:r>
        <w:rPr>
          <w:color w:val="002060"/>
        </w:rPr>
        <w:t xml:space="preserve">- </w:t>
      </w:r>
      <w:r w:rsidR="00BA4343" w:rsidRPr="00EB1840">
        <w:rPr>
          <w:color w:val="002060"/>
          <w:lang w:val="vi-VN"/>
        </w:rPr>
        <w:t xml:space="preserve">Giải ngân cho vay khi chưa đầy đủ các chữ ký, phê duyệt của các cấp đề xuất/kiểm soát/phê duyệt của Ngân hàng trên Giấy nhận nợ/Phần mềm ứng dụng theo quy định nội bộ của TCTD theo điểm a, khoản 2, điều 93, Luật các TCTD số 47/2010/QH12. </w:t>
      </w:r>
    </w:p>
    <w:p w:rsidR="00BA4343" w:rsidRPr="002967A2" w:rsidRDefault="00EB1840" w:rsidP="00826CAF">
      <w:pPr>
        <w:pStyle w:val="Heading4"/>
        <w:widowControl/>
        <w:tabs>
          <w:tab w:val="left" w:pos="709"/>
        </w:tabs>
        <w:spacing w:before="60" w:after="60" w:line="360" w:lineRule="atLeast"/>
        <w:rPr>
          <w:color w:val="002060"/>
          <w:szCs w:val="28"/>
          <w:lang w:val="vi-VN"/>
        </w:rPr>
      </w:pPr>
      <w:bookmarkStart w:id="10" w:name="_Toc406505923"/>
      <w:r w:rsidRPr="002967A2">
        <w:rPr>
          <w:color w:val="002060"/>
          <w:szCs w:val="28"/>
        </w:rPr>
        <w:tab/>
      </w:r>
      <w:r w:rsidR="00681FA2" w:rsidRPr="002967A2">
        <w:rPr>
          <w:color w:val="002060"/>
          <w:szCs w:val="28"/>
        </w:rPr>
        <w:t xml:space="preserve">1.8 </w:t>
      </w:r>
      <w:r w:rsidR="00BA4343" w:rsidRPr="002967A2">
        <w:rPr>
          <w:color w:val="002060"/>
          <w:szCs w:val="28"/>
          <w:lang w:val="vi-VN"/>
        </w:rPr>
        <w:t>Rủi ro về kiểm soát sau cho vay</w:t>
      </w:r>
      <w:bookmarkEnd w:id="10"/>
    </w:p>
    <w:p w:rsidR="00BA4343" w:rsidRPr="00EB1840" w:rsidRDefault="00EB1840" w:rsidP="00EB1840">
      <w:pPr>
        <w:spacing w:line="360" w:lineRule="atLeast"/>
        <w:ind w:firstLine="720"/>
        <w:jc w:val="both"/>
        <w:rPr>
          <w:color w:val="002060"/>
          <w:lang w:val="vi-VN"/>
        </w:rPr>
      </w:pPr>
      <w:r>
        <w:rPr>
          <w:color w:val="002060"/>
        </w:rPr>
        <w:t xml:space="preserve">- </w:t>
      </w:r>
      <w:r w:rsidR="00BA4343" w:rsidRPr="00EB1840">
        <w:rPr>
          <w:color w:val="002060"/>
          <w:lang w:val="vi-VN"/>
        </w:rPr>
        <w:t>Chi nhánh/CBTD không thực hiện hoặc thực hiện không đầy đủ quy trình, thời gian kiểm tra sau khi cho vay theo quy định nội bộ của TCTD theo khoản 3, 4, điều 94, Luật các TCTD số 47/2010/QH12;</w:t>
      </w:r>
    </w:p>
    <w:p w:rsidR="00BA4343" w:rsidRPr="00EB1840" w:rsidRDefault="00EB1840" w:rsidP="00EB1840">
      <w:pPr>
        <w:spacing w:line="360" w:lineRule="atLeast"/>
        <w:ind w:firstLine="720"/>
        <w:jc w:val="both"/>
        <w:rPr>
          <w:color w:val="002060"/>
          <w:lang w:val="vi-VN"/>
        </w:rPr>
      </w:pPr>
      <w:r>
        <w:rPr>
          <w:color w:val="002060"/>
        </w:rPr>
        <w:t xml:space="preserve">- </w:t>
      </w:r>
      <w:r w:rsidR="00BA4343" w:rsidRPr="00EB1840">
        <w:rPr>
          <w:color w:val="002060"/>
          <w:lang w:val="vi-VN"/>
        </w:rPr>
        <w:t>Chi nhánh/CBTD không kiểm soát được mục đích SDVV, tình hình tài chính, SXKD, TSBĐ và khả năng, tiến độ thực hiện phương án/dự án đầu tư đã được Ngân hàng thẩm định, phê duyệt cho vay.</w:t>
      </w:r>
    </w:p>
    <w:p w:rsidR="00BA4343" w:rsidRPr="002967A2" w:rsidRDefault="00826CAF" w:rsidP="00826CAF">
      <w:pPr>
        <w:pStyle w:val="Heading4"/>
        <w:spacing w:before="60" w:after="60" w:line="360" w:lineRule="atLeast"/>
        <w:ind w:firstLine="720"/>
        <w:rPr>
          <w:color w:val="002060"/>
          <w:szCs w:val="28"/>
        </w:rPr>
      </w:pPr>
      <w:bookmarkStart w:id="11" w:name="_Toc406505924"/>
      <w:r w:rsidRPr="002967A2">
        <w:rPr>
          <w:color w:val="002060"/>
          <w:szCs w:val="28"/>
        </w:rPr>
        <w:t>1.9</w:t>
      </w:r>
      <w:r w:rsidR="00BA4343" w:rsidRPr="002967A2">
        <w:rPr>
          <w:color w:val="002060"/>
          <w:szCs w:val="28"/>
        </w:rPr>
        <w:t xml:space="preserve"> Rủi ro trong việc quản lý thu nợ</w:t>
      </w:r>
      <w:bookmarkEnd w:id="11"/>
    </w:p>
    <w:p w:rsidR="00BA4343" w:rsidRPr="00EB1840" w:rsidRDefault="00EB1840" w:rsidP="00EB1840">
      <w:pPr>
        <w:spacing w:line="360" w:lineRule="atLeast"/>
        <w:ind w:firstLine="720"/>
        <w:jc w:val="both"/>
        <w:rPr>
          <w:color w:val="002060"/>
        </w:rPr>
      </w:pPr>
      <w:r>
        <w:rPr>
          <w:color w:val="002060"/>
        </w:rPr>
        <w:t xml:space="preserve">- </w:t>
      </w:r>
      <w:r w:rsidR="00BA4343" w:rsidRPr="00EB1840">
        <w:rPr>
          <w:color w:val="002060"/>
        </w:rPr>
        <w:t>Chi nhánh/CBTD không thực hiện hoặc thực hiện không đầy đủ quy trình quản lý tiền vay và thu nợ gốc, lãi vay theo quy định nội bộ của TCTD theo khoản 2, điều 93, Luật các TCTD số 47/2010/QH12;</w:t>
      </w:r>
    </w:p>
    <w:p w:rsidR="00BA4343" w:rsidRPr="00EB1840" w:rsidRDefault="00EB1840" w:rsidP="00EB1840">
      <w:pPr>
        <w:spacing w:line="360" w:lineRule="atLeast"/>
        <w:ind w:firstLine="720"/>
        <w:jc w:val="both"/>
        <w:rPr>
          <w:color w:val="002060"/>
        </w:rPr>
      </w:pPr>
      <w:r>
        <w:rPr>
          <w:color w:val="002060"/>
        </w:rPr>
        <w:t xml:space="preserve">- </w:t>
      </w:r>
      <w:r w:rsidR="00BA4343" w:rsidRPr="00EB1840">
        <w:rPr>
          <w:color w:val="002060"/>
        </w:rPr>
        <w:t>Khách hàng vay vốn không hoàn trả nợ gốc và lãi vốn vay đúng thời hạn đã thỏa thuận trong Hợp đồng tín dụng, Phụ lục Hợp đồng tín dụng về điều chỉnh kỳ hạn nợ/Số tiền trả nợ/Lãi vay;</w:t>
      </w:r>
    </w:p>
    <w:p w:rsidR="00BA4343" w:rsidRPr="00EB1840" w:rsidRDefault="00EB1840" w:rsidP="00EB1840">
      <w:pPr>
        <w:spacing w:line="360" w:lineRule="atLeast"/>
        <w:ind w:firstLine="720"/>
        <w:jc w:val="both"/>
        <w:rPr>
          <w:color w:val="002060"/>
        </w:rPr>
      </w:pPr>
      <w:r>
        <w:rPr>
          <w:color w:val="002060"/>
        </w:rPr>
        <w:t xml:space="preserve">- </w:t>
      </w:r>
      <w:r w:rsidR="00BA4343" w:rsidRPr="00EB1840">
        <w:rPr>
          <w:color w:val="002060"/>
        </w:rPr>
        <w:t>Khách hàng vay vốn trả nợ gốc và lãi vốn vay không logic thời hạn đã thỏa thuận trong Hợp đồng tín dụng, Phụ lục Hợp đồng tín dụng về điều chỉnh kỳ hạn nợ/Số tiền trả nợ/Lãi vay và Phần mềm ứng dụng quản lý tiền vay của TCTD;</w:t>
      </w:r>
    </w:p>
    <w:p w:rsidR="00BA4343" w:rsidRPr="00EB1840" w:rsidRDefault="00EB1840" w:rsidP="00EB1840">
      <w:pPr>
        <w:spacing w:line="360" w:lineRule="atLeast"/>
        <w:ind w:firstLine="720"/>
        <w:jc w:val="both"/>
        <w:rPr>
          <w:color w:val="002060"/>
        </w:rPr>
      </w:pPr>
      <w:r>
        <w:rPr>
          <w:color w:val="002060"/>
        </w:rPr>
        <w:t xml:space="preserve">- </w:t>
      </w:r>
      <w:r w:rsidR="00BA4343" w:rsidRPr="00EB1840">
        <w:rPr>
          <w:color w:val="002060"/>
        </w:rPr>
        <w:t>Số tiền thu nợ gốc, lãi vay của khách không rõ ràng, minh bạch (đảo nợ);</w:t>
      </w:r>
    </w:p>
    <w:p w:rsidR="00BA4343" w:rsidRPr="00EB1840" w:rsidRDefault="00EB1840" w:rsidP="00EB1840">
      <w:pPr>
        <w:spacing w:line="360" w:lineRule="atLeast"/>
        <w:ind w:firstLine="720"/>
        <w:jc w:val="both"/>
        <w:rPr>
          <w:color w:val="002060"/>
        </w:rPr>
      </w:pPr>
      <w:r>
        <w:rPr>
          <w:color w:val="002060"/>
        </w:rPr>
        <w:t xml:space="preserve">- </w:t>
      </w:r>
      <w:r w:rsidR="00BA4343" w:rsidRPr="00EB1840">
        <w:rPr>
          <w:color w:val="002060"/>
        </w:rPr>
        <w:t>Gia hạn nợ, miễn, giảm lãi tiền vay không đúng thẩm quyền, hoặc gia hạn nợ, miễn giảm lãi tiền vay thiếu cơ sở.</w:t>
      </w:r>
    </w:p>
    <w:p w:rsidR="00BA4343" w:rsidRPr="002967A2" w:rsidRDefault="00BA4343" w:rsidP="00826CAF">
      <w:pPr>
        <w:pStyle w:val="Heading4"/>
        <w:widowControl/>
        <w:numPr>
          <w:ilvl w:val="1"/>
          <w:numId w:val="15"/>
        </w:numPr>
        <w:tabs>
          <w:tab w:val="left" w:pos="1276"/>
        </w:tabs>
        <w:spacing w:before="60" w:after="60" w:line="360" w:lineRule="atLeast"/>
        <w:rPr>
          <w:color w:val="002060"/>
          <w:szCs w:val="28"/>
        </w:rPr>
      </w:pPr>
      <w:bookmarkStart w:id="12" w:name="_Toc406505925"/>
      <w:r w:rsidRPr="002967A2">
        <w:rPr>
          <w:color w:val="002060"/>
          <w:szCs w:val="28"/>
        </w:rPr>
        <w:t>Rủi ro trong việc cơ cấu nợ (gia hạn và điều chỉnh kỳ hạn nợ)</w:t>
      </w:r>
      <w:bookmarkEnd w:id="12"/>
    </w:p>
    <w:p w:rsidR="00BA4343" w:rsidRPr="001B74C8" w:rsidRDefault="00A6016D" w:rsidP="00A6016D">
      <w:pPr>
        <w:spacing w:line="360" w:lineRule="atLeast"/>
        <w:ind w:firstLine="709"/>
        <w:jc w:val="both"/>
        <w:rPr>
          <w:color w:val="002060"/>
        </w:rPr>
      </w:pPr>
      <w:r>
        <w:rPr>
          <w:color w:val="002060"/>
        </w:rPr>
        <w:t xml:space="preserve">- </w:t>
      </w:r>
      <w:r w:rsidR="00BA4343" w:rsidRPr="001B74C8">
        <w:rPr>
          <w:color w:val="002060"/>
        </w:rPr>
        <w:t xml:space="preserve">Cơ cấu </w:t>
      </w:r>
      <w:r w:rsidR="00DD0203">
        <w:rPr>
          <w:color w:val="002060"/>
        </w:rPr>
        <w:t xml:space="preserve">nợ </w:t>
      </w:r>
      <w:r w:rsidR="00BA4343" w:rsidRPr="001B74C8">
        <w:rPr>
          <w:color w:val="002060"/>
        </w:rPr>
        <w:t>theo Quyết định số 780</w:t>
      </w:r>
      <w:r w:rsidR="00DD0203">
        <w:rPr>
          <w:color w:val="002060"/>
        </w:rPr>
        <w:t xml:space="preserve">/NHNN; các Thông tư 02/NHNN, 09/NHNN, 10/NHNN </w:t>
      </w:r>
      <w:r w:rsidR="00BA4343" w:rsidRPr="001B74C8">
        <w:rPr>
          <w:color w:val="002060"/>
        </w:rPr>
        <w:t xml:space="preserve"> và Chỉ thị số 04/CT - NHNN ngày 17</w:t>
      </w:r>
      <w:r w:rsidR="00DD0203">
        <w:rPr>
          <w:color w:val="002060"/>
        </w:rPr>
        <w:t>/</w:t>
      </w:r>
      <w:r w:rsidR="00BA4343" w:rsidRPr="001B74C8">
        <w:rPr>
          <w:color w:val="002060"/>
        </w:rPr>
        <w:t xml:space="preserve"> 9</w:t>
      </w:r>
      <w:r w:rsidR="00DD0203">
        <w:rPr>
          <w:color w:val="002060"/>
        </w:rPr>
        <w:t>/</w:t>
      </w:r>
      <w:r w:rsidR="00BA4343" w:rsidRPr="001B74C8">
        <w:rPr>
          <w:color w:val="002060"/>
        </w:rPr>
        <w:t>2013 về việc phân loại nợ đối với nợ được cơ cấu lại thời hạn trả nợ, xử lý nợ xấu: Giữ nguyên nhóm nợ trước khi cơ cấu: Phê duyệt cơ cấu sau khi đã quá hạn nhưng vẫn giữ nguyên nhóm nợ tốt trước khi đã quá hạn. Gia hạn nợ nhiều lần sau khi có Chỉ thị số 04</w:t>
      </w:r>
      <w:r w:rsidR="00DD0203">
        <w:rPr>
          <w:color w:val="002060"/>
        </w:rPr>
        <w:t>/CT</w:t>
      </w:r>
      <w:r w:rsidR="00BA4343" w:rsidRPr="001B74C8">
        <w:rPr>
          <w:color w:val="002060"/>
        </w:rPr>
        <w:t>;</w:t>
      </w:r>
    </w:p>
    <w:p w:rsidR="00BA4343" w:rsidRPr="001B74C8" w:rsidRDefault="00EB1840" w:rsidP="00EB1840">
      <w:pPr>
        <w:spacing w:line="360" w:lineRule="atLeast"/>
        <w:ind w:firstLine="709"/>
        <w:jc w:val="both"/>
        <w:rPr>
          <w:color w:val="002060"/>
        </w:rPr>
      </w:pPr>
      <w:r>
        <w:rPr>
          <w:color w:val="002060"/>
        </w:rPr>
        <w:t xml:space="preserve">- </w:t>
      </w:r>
      <w:r w:rsidR="00BA4343" w:rsidRPr="001B74C8">
        <w:rPr>
          <w:color w:val="002060"/>
        </w:rPr>
        <w:t>Việc gia hạn nợ thiếu căn cứ theo quy định của NHNN. Gia hạn nợ khi khách hàng không còn có khả năng trả nợ hoặc thiếu các căn cứ chứng minh khả năng trả nợ của khách hàng theo lịch sau khi gia hạn/điều chỉnh kỳ hạn.: Gia hạn mà nguồn trả nợ xác định từ việc bán tài sản; Gia hạn khi chưa có phương án nguồn trả nợ;</w:t>
      </w:r>
    </w:p>
    <w:p w:rsidR="00BA4343" w:rsidRPr="001B74C8" w:rsidRDefault="00EB1840" w:rsidP="00EB1840">
      <w:pPr>
        <w:spacing w:line="360" w:lineRule="atLeast"/>
        <w:ind w:firstLine="709"/>
        <w:jc w:val="both"/>
        <w:rPr>
          <w:color w:val="002060"/>
        </w:rPr>
      </w:pPr>
      <w:r>
        <w:rPr>
          <w:color w:val="002060"/>
        </w:rPr>
        <w:t xml:space="preserve">- </w:t>
      </w:r>
      <w:r w:rsidR="00BA4343" w:rsidRPr="001B74C8">
        <w:rPr>
          <w:color w:val="002060"/>
        </w:rPr>
        <w:t>Dự thu lãi đối với các khoản nợ có nhóm nợ dưới nhóm 1 do hệ thống không nhận biết được các khoản nợ cơ cấu lại, gia hạn hay đang trong thời gian thử thách.</w:t>
      </w:r>
    </w:p>
    <w:p w:rsidR="00BA4343" w:rsidRPr="002967A2" w:rsidRDefault="00826CAF" w:rsidP="00826CAF">
      <w:pPr>
        <w:pStyle w:val="Heading4"/>
        <w:spacing w:before="60" w:after="60" w:line="360" w:lineRule="atLeast"/>
        <w:ind w:firstLine="720"/>
        <w:rPr>
          <w:color w:val="002060"/>
          <w:szCs w:val="28"/>
        </w:rPr>
      </w:pPr>
      <w:bookmarkStart w:id="13" w:name="_Toc406505926"/>
      <w:r w:rsidRPr="002967A2">
        <w:rPr>
          <w:color w:val="002060"/>
          <w:szCs w:val="28"/>
        </w:rPr>
        <w:t>1.11</w:t>
      </w:r>
      <w:r w:rsidR="00BA4343" w:rsidRPr="002967A2">
        <w:rPr>
          <w:color w:val="002060"/>
          <w:szCs w:val="28"/>
        </w:rPr>
        <w:t xml:space="preserve"> Rủi ro trong việc phân loại nợ và trích lập dự phòng</w:t>
      </w:r>
      <w:bookmarkEnd w:id="13"/>
    </w:p>
    <w:p w:rsidR="00BA4343" w:rsidRPr="001B74C8" w:rsidRDefault="00BA4343" w:rsidP="00316F49">
      <w:pPr>
        <w:spacing w:line="360" w:lineRule="atLeast"/>
        <w:ind w:firstLine="720"/>
        <w:jc w:val="both"/>
        <w:rPr>
          <w:color w:val="002060"/>
        </w:rPr>
      </w:pPr>
      <w:r w:rsidRPr="001B74C8">
        <w:rPr>
          <w:color w:val="002060"/>
        </w:rPr>
        <w:t>Việc phân loại nợ chưa thực hiện theo đúng quy định. Việc trích lập dự phòng rủi ro chưa đúng thực tế phân loại nợ.</w:t>
      </w:r>
    </w:p>
    <w:p w:rsidR="00BA4343" w:rsidRPr="001B74C8" w:rsidRDefault="00EB1840" w:rsidP="00EB1840">
      <w:pPr>
        <w:spacing w:line="360" w:lineRule="atLeast"/>
        <w:ind w:firstLine="720"/>
        <w:jc w:val="both"/>
        <w:rPr>
          <w:color w:val="002060"/>
        </w:rPr>
      </w:pPr>
      <w:r>
        <w:rPr>
          <w:color w:val="002060"/>
        </w:rPr>
        <w:t xml:space="preserve">- </w:t>
      </w:r>
      <w:r w:rsidR="00BA4343" w:rsidRPr="001B74C8">
        <w:rPr>
          <w:color w:val="002060"/>
        </w:rPr>
        <w:t xml:space="preserve">Phân loại nhóm nợ không đúng (gồm Phân loại sai nhóm nợ của khách hàng hoặc phân loại cho vay khách hàng thành cho vay TCTD), ví dụ như: </w:t>
      </w:r>
    </w:p>
    <w:p w:rsidR="00BA4343" w:rsidRPr="001B74C8" w:rsidRDefault="00BA4343" w:rsidP="00316F49">
      <w:pPr>
        <w:spacing w:line="360" w:lineRule="atLeast"/>
        <w:ind w:firstLine="720"/>
        <w:jc w:val="both"/>
        <w:rPr>
          <w:color w:val="002060"/>
        </w:rPr>
      </w:pPr>
      <w:r w:rsidRPr="001B74C8">
        <w:rPr>
          <w:color w:val="002060"/>
        </w:rPr>
        <w:t xml:space="preserve">+ Khách hàng thuộc nhóm 2 nhưng vẫn phân loại vào nhóm 1; </w:t>
      </w:r>
    </w:p>
    <w:p w:rsidR="00BA4343" w:rsidRPr="001B74C8" w:rsidRDefault="00BA4343" w:rsidP="00316F49">
      <w:pPr>
        <w:spacing w:line="360" w:lineRule="atLeast"/>
        <w:ind w:firstLine="720"/>
        <w:jc w:val="both"/>
        <w:rPr>
          <w:color w:val="002060"/>
        </w:rPr>
      </w:pPr>
      <w:r w:rsidRPr="001B74C8">
        <w:rPr>
          <w:color w:val="002060"/>
        </w:rPr>
        <w:t>+ Khách hàng có nhiều khoản vay được phân loại ở các nhóm nợ khác nhau;</w:t>
      </w:r>
    </w:p>
    <w:p w:rsidR="00BA4343" w:rsidRPr="001B74C8" w:rsidRDefault="00BA4343" w:rsidP="00316F49">
      <w:pPr>
        <w:spacing w:line="360" w:lineRule="atLeast"/>
        <w:ind w:firstLine="720"/>
        <w:jc w:val="both"/>
        <w:rPr>
          <w:color w:val="002060"/>
        </w:rPr>
      </w:pPr>
      <w:r w:rsidRPr="001B74C8">
        <w:rPr>
          <w:color w:val="002060"/>
        </w:rPr>
        <w:t>+ Không đánh giá định kỳ giá trị tài sản bảo đảm.</w:t>
      </w:r>
    </w:p>
    <w:p w:rsidR="00BA4343" w:rsidRPr="001B74C8" w:rsidRDefault="00EB1840" w:rsidP="00EB1840">
      <w:pPr>
        <w:spacing w:line="360" w:lineRule="atLeast"/>
        <w:ind w:firstLine="720"/>
        <w:jc w:val="both"/>
        <w:rPr>
          <w:color w:val="002060"/>
        </w:rPr>
      </w:pPr>
      <w:r>
        <w:rPr>
          <w:color w:val="002060"/>
        </w:rPr>
        <w:t xml:space="preserve">- </w:t>
      </w:r>
      <w:r w:rsidR="00BA4343" w:rsidRPr="001B74C8">
        <w:rPr>
          <w:color w:val="002060"/>
        </w:rPr>
        <w:t xml:space="preserve">Trích lập dự phòng rủi ro tín dụng không đúng với qui định như: Không tính đầy đủ giá trị TSĐB của khách hàng để khấu trừ, điều chỉnh giảm tỷ lệ khấu trừ tài sản đảm bảo, đánh giá giảm giá trị TSĐB không đúng qui định, thực hiện việc trích dự phòng cho các cam kết, bảo lãnh đã hết thời hạn hiệu lực, phân loại nhóm nợ không chính xác cho nên đã dẫn đến việc trích dự phòng không đúng;.. </w:t>
      </w:r>
    </w:p>
    <w:p w:rsidR="00BA4343" w:rsidRPr="001B74C8" w:rsidRDefault="00EB1840" w:rsidP="00EB1840">
      <w:pPr>
        <w:spacing w:line="360" w:lineRule="atLeast"/>
        <w:ind w:firstLine="720"/>
        <w:jc w:val="both"/>
        <w:rPr>
          <w:color w:val="002060"/>
        </w:rPr>
      </w:pPr>
      <w:r>
        <w:rPr>
          <w:color w:val="002060"/>
        </w:rPr>
        <w:t xml:space="preserve">- </w:t>
      </w:r>
      <w:r w:rsidR="00BA4343" w:rsidRPr="001B74C8">
        <w:rPr>
          <w:color w:val="002060"/>
        </w:rPr>
        <w:t>Các thông tin trên hệ thống ngân hàng không được cập nhật dẫn đến tính sai dự phòng chung, dự phòng riêng.</w:t>
      </w:r>
    </w:p>
    <w:p w:rsidR="00BA4343" w:rsidRPr="002967A2" w:rsidRDefault="00C916BE" w:rsidP="00826CAF">
      <w:pPr>
        <w:pStyle w:val="Heading4"/>
        <w:spacing w:before="60" w:after="60" w:line="360" w:lineRule="atLeast"/>
        <w:ind w:firstLine="720"/>
        <w:rPr>
          <w:color w:val="002060"/>
          <w:szCs w:val="28"/>
        </w:rPr>
      </w:pPr>
      <w:bookmarkStart w:id="14" w:name="_Toc406505927"/>
      <w:r w:rsidRPr="002967A2">
        <w:rPr>
          <w:color w:val="002060"/>
          <w:szCs w:val="28"/>
        </w:rPr>
        <w:t>1.12</w:t>
      </w:r>
      <w:r w:rsidR="00BA4343" w:rsidRPr="002967A2">
        <w:rPr>
          <w:color w:val="002060"/>
          <w:szCs w:val="28"/>
        </w:rPr>
        <w:t xml:space="preserve"> Rủi ro trong việc quản lý thông tin khách hàng</w:t>
      </w:r>
      <w:bookmarkEnd w:id="14"/>
    </w:p>
    <w:p w:rsidR="00BA4343" w:rsidRPr="001B74C8" w:rsidRDefault="00EB1840" w:rsidP="00EB1840">
      <w:pPr>
        <w:spacing w:line="360" w:lineRule="atLeast"/>
        <w:ind w:firstLine="720"/>
        <w:jc w:val="both"/>
        <w:rPr>
          <w:color w:val="002060"/>
        </w:rPr>
      </w:pPr>
      <w:r>
        <w:rPr>
          <w:color w:val="002060"/>
        </w:rPr>
        <w:t xml:space="preserve">- </w:t>
      </w:r>
      <w:r w:rsidR="00BA4343" w:rsidRPr="001B74C8">
        <w:rPr>
          <w:color w:val="002060"/>
        </w:rPr>
        <w:t xml:space="preserve"> Việc quản lý phân quyền truy cập vào phân hệ tín dụng trong hệ thống quản lý của đơn vị không đúng quy định;</w:t>
      </w:r>
    </w:p>
    <w:p w:rsidR="00BA4343" w:rsidRPr="001B74C8" w:rsidRDefault="00EB1840" w:rsidP="00EB1840">
      <w:pPr>
        <w:spacing w:line="360" w:lineRule="atLeast"/>
        <w:ind w:firstLine="720"/>
        <w:jc w:val="both"/>
        <w:rPr>
          <w:color w:val="002060"/>
        </w:rPr>
      </w:pPr>
      <w:r>
        <w:rPr>
          <w:color w:val="002060"/>
        </w:rPr>
        <w:t xml:space="preserve">- </w:t>
      </w:r>
      <w:r w:rsidR="00BA4343" w:rsidRPr="001B74C8">
        <w:rPr>
          <w:color w:val="002060"/>
        </w:rPr>
        <w:t>Một khách hàng nhiều số CIF;</w:t>
      </w:r>
    </w:p>
    <w:p w:rsidR="00BA4343" w:rsidRPr="001B74C8" w:rsidRDefault="00EB1840" w:rsidP="00EB1840">
      <w:pPr>
        <w:spacing w:line="360" w:lineRule="atLeast"/>
        <w:ind w:firstLine="720"/>
        <w:jc w:val="both"/>
        <w:rPr>
          <w:color w:val="002060"/>
        </w:rPr>
      </w:pPr>
      <w:r>
        <w:rPr>
          <w:color w:val="002060"/>
        </w:rPr>
        <w:t xml:space="preserve">- </w:t>
      </w:r>
      <w:r w:rsidR="00BA4343" w:rsidRPr="001B74C8">
        <w:rPr>
          <w:color w:val="002060"/>
        </w:rPr>
        <w:t>Giá trị tài sản thế chấp được ghi trùng nhiều lần trên hệ thống;</w:t>
      </w:r>
    </w:p>
    <w:p w:rsidR="00BA4343" w:rsidRPr="001B74C8" w:rsidRDefault="00EB1840" w:rsidP="00EB1840">
      <w:pPr>
        <w:spacing w:line="360" w:lineRule="atLeast"/>
        <w:ind w:firstLine="720"/>
        <w:jc w:val="both"/>
        <w:rPr>
          <w:color w:val="002060"/>
        </w:rPr>
      </w:pPr>
      <w:r>
        <w:rPr>
          <w:color w:val="002060"/>
        </w:rPr>
        <w:t xml:space="preserve">- </w:t>
      </w:r>
      <w:r w:rsidR="00BA4343" w:rsidRPr="001B74C8">
        <w:rPr>
          <w:color w:val="002060"/>
        </w:rPr>
        <w:t>Không có quy định về bộ hồ sơ chuẩn, sửa chữa hồ sơ tín dụng.</w:t>
      </w:r>
    </w:p>
    <w:p w:rsidR="00BA4343" w:rsidRPr="002967A2" w:rsidRDefault="00EB1840" w:rsidP="00826CAF">
      <w:pPr>
        <w:pStyle w:val="Heading3"/>
        <w:keepLines/>
        <w:widowControl/>
        <w:spacing w:before="60" w:after="60" w:line="360" w:lineRule="atLeast"/>
        <w:ind w:firstLine="720"/>
        <w:jc w:val="left"/>
        <w:rPr>
          <w:i w:val="0"/>
          <w:color w:val="002060"/>
          <w:szCs w:val="28"/>
        </w:rPr>
      </w:pPr>
      <w:bookmarkStart w:id="15" w:name="_Toc406505928"/>
      <w:r w:rsidRPr="002967A2">
        <w:rPr>
          <w:i w:val="0"/>
          <w:color w:val="002060"/>
          <w:szCs w:val="28"/>
        </w:rPr>
        <w:t xml:space="preserve">II </w:t>
      </w:r>
      <w:r w:rsidR="00BA4343" w:rsidRPr="002967A2">
        <w:rPr>
          <w:i w:val="0"/>
          <w:color w:val="002060"/>
          <w:szCs w:val="28"/>
        </w:rPr>
        <w:t>Một số rủi ro riêng biệt của từng loại hình cho vay</w:t>
      </w:r>
      <w:bookmarkEnd w:id="15"/>
    </w:p>
    <w:p w:rsidR="00BA4343" w:rsidRPr="002967A2" w:rsidRDefault="00231AFF" w:rsidP="00826CAF">
      <w:pPr>
        <w:pStyle w:val="Heading4"/>
        <w:widowControl/>
        <w:spacing w:before="60" w:after="60" w:line="360" w:lineRule="atLeast"/>
        <w:ind w:firstLine="720"/>
        <w:rPr>
          <w:color w:val="002060"/>
          <w:szCs w:val="28"/>
        </w:rPr>
      </w:pPr>
      <w:bookmarkStart w:id="16" w:name="_Toc406505929"/>
      <w:r w:rsidRPr="002967A2">
        <w:rPr>
          <w:color w:val="002060"/>
          <w:szCs w:val="28"/>
        </w:rPr>
        <w:t>2.1</w:t>
      </w:r>
      <w:r w:rsidR="00C916BE" w:rsidRPr="002967A2">
        <w:rPr>
          <w:color w:val="002060"/>
          <w:szCs w:val="28"/>
        </w:rPr>
        <w:t xml:space="preserve"> </w:t>
      </w:r>
      <w:r w:rsidR="00BA4343" w:rsidRPr="002967A2">
        <w:rPr>
          <w:color w:val="002060"/>
          <w:szCs w:val="28"/>
        </w:rPr>
        <w:t>Rủi ro đối với cho vay khách hàng doanh nghiệp</w:t>
      </w:r>
      <w:bookmarkEnd w:id="16"/>
    </w:p>
    <w:p w:rsidR="00BA4343" w:rsidRPr="001B74C8" w:rsidRDefault="00BA4343" w:rsidP="00316F49">
      <w:pPr>
        <w:tabs>
          <w:tab w:val="left" w:pos="720"/>
          <w:tab w:val="left" w:pos="1440"/>
          <w:tab w:val="left" w:pos="2141"/>
        </w:tabs>
        <w:spacing w:line="360" w:lineRule="atLeast"/>
        <w:ind w:firstLine="720"/>
        <w:jc w:val="both"/>
        <w:rPr>
          <w:color w:val="002060"/>
        </w:rPr>
      </w:pPr>
      <w:r w:rsidRPr="001B74C8">
        <w:rPr>
          <w:color w:val="002060"/>
        </w:rPr>
        <w:t xml:space="preserve">-  Cho vay sai đối tượng; </w:t>
      </w:r>
    </w:p>
    <w:p w:rsidR="00BA4343" w:rsidRPr="001B74C8" w:rsidRDefault="00BA4343" w:rsidP="00316F49">
      <w:pPr>
        <w:tabs>
          <w:tab w:val="left" w:pos="720"/>
          <w:tab w:val="left" w:pos="1440"/>
          <w:tab w:val="left" w:pos="2141"/>
        </w:tabs>
        <w:spacing w:line="360" w:lineRule="atLeast"/>
        <w:ind w:firstLine="720"/>
        <w:jc w:val="both"/>
        <w:rPr>
          <w:color w:val="002060"/>
        </w:rPr>
      </w:pPr>
      <w:r w:rsidRPr="001B74C8">
        <w:rPr>
          <w:color w:val="002060"/>
        </w:rPr>
        <w:t>- Cho vay không tuân thủ  đầy đủ các điều kiện cho vay vốn theo quy định  như: không đầy đủ  các thủ tục pháp lý về đảm bảo tiền vay hoặc các văn bản đặc thù quy định cho một số ngành nghề, ….</w:t>
      </w:r>
    </w:p>
    <w:p w:rsidR="00BA4343" w:rsidRPr="001B74C8" w:rsidRDefault="00BA4343" w:rsidP="00316F49">
      <w:pPr>
        <w:tabs>
          <w:tab w:val="left" w:pos="720"/>
          <w:tab w:val="left" w:pos="1440"/>
          <w:tab w:val="left" w:pos="2141"/>
        </w:tabs>
        <w:spacing w:line="360" w:lineRule="atLeast"/>
        <w:ind w:firstLine="720"/>
        <w:jc w:val="both"/>
        <w:rPr>
          <w:color w:val="002060"/>
        </w:rPr>
      </w:pPr>
      <w:r w:rsidRPr="001B74C8">
        <w:rPr>
          <w:color w:val="002060"/>
        </w:rPr>
        <w:t>- Doanh nghiệp vay vốn cố tình gian lận như: sử dụng vốn sai mục đích theo hợp đồng tín dụng đã ký; hồ sơ gửi đến ngân hàng vay vốn không trung thực, không phản ánh đúng, đầy đủ tình hình hoạt động SXKD, năng lực tài chính của doanh nghiệp; phương án vay vốn lòng vòng trong các nhóm doanh nghiệp có góp vốn cổ phần lẫn nhau hoặc chi phối bởi người điều hành…</w:t>
      </w:r>
    </w:p>
    <w:p w:rsidR="00BA4343" w:rsidRPr="002967A2" w:rsidRDefault="00C916BE" w:rsidP="00C916BE">
      <w:pPr>
        <w:tabs>
          <w:tab w:val="left" w:pos="720"/>
          <w:tab w:val="left" w:pos="1440"/>
          <w:tab w:val="left" w:pos="2141"/>
        </w:tabs>
        <w:spacing w:before="60" w:after="60" w:line="360" w:lineRule="atLeast"/>
        <w:ind w:firstLine="720"/>
        <w:jc w:val="both"/>
        <w:rPr>
          <w:b/>
          <w:i/>
          <w:color w:val="002060"/>
        </w:rPr>
      </w:pPr>
      <w:bookmarkStart w:id="17" w:name="_Toc406505930"/>
      <w:r w:rsidRPr="002967A2">
        <w:rPr>
          <w:b/>
          <w:i/>
          <w:color w:val="002060"/>
        </w:rPr>
        <w:t>2.2</w:t>
      </w:r>
      <w:r w:rsidR="00BA4343" w:rsidRPr="002967A2">
        <w:rPr>
          <w:b/>
          <w:i/>
          <w:color w:val="002060"/>
        </w:rPr>
        <w:t xml:space="preserve"> Rủi ro đối với khách hàng cá nhân</w:t>
      </w:r>
      <w:bookmarkEnd w:id="17"/>
    </w:p>
    <w:p w:rsidR="00BA4343" w:rsidRPr="001B74C8" w:rsidRDefault="00BA4343" w:rsidP="00316F49">
      <w:pPr>
        <w:spacing w:line="360" w:lineRule="atLeast"/>
        <w:ind w:firstLine="720"/>
        <w:jc w:val="both"/>
        <w:rPr>
          <w:color w:val="002060"/>
        </w:rPr>
      </w:pPr>
      <w:bookmarkStart w:id="18" w:name="_Toc406505931"/>
      <w:r w:rsidRPr="001B74C8">
        <w:rPr>
          <w:color w:val="002060"/>
        </w:rPr>
        <w:t>- Cho vay sai đối tượng;</w:t>
      </w:r>
    </w:p>
    <w:p w:rsidR="00BA4343" w:rsidRPr="001B74C8" w:rsidRDefault="00BA4343" w:rsidP="00316F49">
      <w:pPr>
        <w:spacing w:line="360" w:lineRule="atLeast"/>
        <w:ind w:firstLine="720"/>
        <w:jc w:val="both"/>
        <w:rPr>
          <w:color w:val="002060"/>
        </w:rPr>
      </w:pPr>
      <w:r w:rsidRPr="001B74C8">
        <w:rPr>
          <w:color w:val="002060"/>
        </w:rPr>
        <w:t>- Cho vay không tuân thủ  đầy đủ các điều kiện cho vay vốn theo quy định  như : không đầy đủ  các thủ tục pháp lý về đảm bảo tiền vay hoặc các văn bản đặc thù quy định cho một số ngành nghề,…</w:t>
      </w:r>
    </w:p>
    <w:p w:rsidR="00BA4343" w:rsidRPr="001B74C8" w:rsidRDefault="00BA4343" w:rsidP="00316F49">
      <w:pPr>
        <w:spacing w:line="360" w:lineRule="atLeast"/>
        <w:ind w:firstLine="720"/>
        <w:jc w:val="both"/>
        <w:rPr>
          <w:color w:val="002060"/>
        </w:rPr>
      </w:pPr>
      <w:r w:rsidRPr="001B74C8">
        <w:rPr>
          <w:color w:val="002060"/>
        </w:rPr>
        <w:t>- Khách hàng vay vốn cố tình gian lận: sử dụng vốn vay sai mục đích theo hợp đồng tín dụng đã ký, TSĐB không đúng, Khách hàng cá nhân phản ánh không đúng năng lực tài chính khi vay vốn  ( nguồn trả nợ không đảm bảo khả năng trả nợ, thiếu các bằng chứng chứng minh…)</w:t>
      </w:r>
    </w:p>
    <w:p w:rsidR="00BA4343" w:rsidRPr="002967A2" w:rsidRDefault="00C916BE" w:rsidP="00C916BE">
      <w:pPr>
        <w:pStyle w:val="Heading4"/>
        <w:spacing w:before="60" w:after="60" w:line="360" w:lineRule="atLeast"/>
        <w:ind w:firstLine="720"/>
        <w:rPr>
          <w:color w:val="002060"/>
          <w:szCs w:val="28"/>
        </w:rPr>
      </w:pPr>
      <w:r w:rsidRPr="002967A2">
        <w:rPr>
          <w:color w:val="002060"/>
          <w:szCs w:val="28"/>
        </w:rPr>
        <w:t>2.3</w:t>
      </w:r>
      <w:r w:rsidR="00BA4343" w:rsidRPr="002967A2">
        <w:rPr>
          <w:color w:val="002060"/>
          <w:szCs w:val="28"/>
        </w:rPr>
        <w:t xml:space="preserve"> Rủi ro đối với cho vay trung dài hạn</w:t>
      </w:r>
      <w:bookmarkEnd w:id="18"/>
    </w:p>
    <w:p w:rsidR="00BA4343" w:rsidRPr="001B74C8" w:rsidRDefault="00316F49" w:rsidP="00316F49">
      <w:pPr>
        <w:spacing w:line="360" w:lineRule="atLeast"/>
        <w:ind w:firstLine="720"/>
        <w:jc w:val="both"/>
        <w:rPr>
          <w:color w:val="002060"/>
        </w:rPr>
      </w:pPr>
      <w:r>
        <w:rPr>
          <w:color w:val="002060"/>
        </w:rPr>
        <w:t xml:space="preserve">- </w:t>
      </w:r>
      <w:r w:rsidR="00BA4343" w:rsidRPr="001B74C8">
        <w:rPr>
          <w:color w:val="002060"/>
        </w:rPr>
        <w:t>Dự án có rủi ro về mặt pháp lý như rủi ro trong tư cách pháp nhân của chủ đầu tư, của công ty  hay doanh nghiệp thực hiện dự án,  phê duyệt dự án của chủ đầu tư không đúng thẩm quyền theo quy định của pháp luật;</w:t>
      </w:r>
    </w:p>
    <w:p w:rsidR="00BA4343" w:rsidRPr="001B74C8" w:rsidRDefault="00316F49" w:rsidP="00316F49">
      <w:pPr>
        <w:spacing w:line="360" w:lineRule="atLeast"/>
        <w:ind w:firstLine="720"/>
        <w:jc w:val="both"/>
        <w:rPr>
          <w:color w:val="002060"/>
        </w:rPr>
      </w:pPr>
      <w:r>
        <w:rPr>
          <w:color w:val="002060"/>
        </w:rPr>
        <w:t xml:space="preserve">- </w:t>
      </w:r>
      <w:r w:rsidR="00BA4343" w:rsidRPr="001B74C8">
        <w:rPr>
          <w:color w:val="002060"/>
        </w:rPr>
        <w:t>Dự án có quyền sử dụng đất với thời hạn sử dụng thấp hơn thời gian thực hiện dự án;</w:t>
      </w:r>
    </w:p>
    <w:p w:rsidR="00BA4343" w:rsidRPr="001B74C8" w:rsidRDefault="00316F49" w:rsidP="00316F49">
      <w:pPr>
        <w:spacing w:line="360" w:lineRule="atLeast"/>
        <w:ind w:firstLine="720"/>
        <w:jc w:val="both"/>
        <w:rPr>
          <w:color w:val="002060"/>
        </w:rPr>
      </w:pPr>
      <w:r>
        <w:rPr>
          <w:color w:val="002060"/>
        </w:rPr>
        <w:t xml:space="preserve">- </w:t>
      </w:r>
      <w:r w:rsidR="00BA4343" w:rsidRPr="001B74C8">
        <w:rPr>
          <w:color w:val="002060"/>
        </w:rPr>
        <w:t>Dự án khó có khả năng thực hiện được như khó khăn trong việc giải phóng mặt bằng, việc cấp phép xây dựng chậm trễ ảnh hưởng đến tiến độ của dự án;</w:t>
      </w:r>
    </w:p>
    <w:p w:rsidR="00BA4343" w:rsidRPr="001B74C8" w:rsidRDefault="00316F49" w:rsidP="00316F49">
      <w:pPr>
        <w:spacing w:line="360" w:lineRule="atLeast"/>
        <w:ind w:firstLine="720"/>
        <w:jc w:val="both"/>
        <w:rPr>
          <w:color w:val="002060"/>
        </w:rPr>
      </w:pPr>
      <w:r>
        <w:rPr>
          <w:color w:val="002060"/>
        </w:rPr>
        <w:t xml:space="preserve">- </w:t>
      </w:r>
      <w:r w:rsidR="00BA4343" w:rsidRPr="001B74C8">
        <w:rPr>
          <w:color w:val="002060"/>
        </w:rPr>
        <w:t>Rủi ro về khả năng tài chính của chủ đầu tư;</w:t>
      </w:r>
    </w:p>
    <w:p w:rsidR="00BA4343" w:rsidRPr="001B74C8" w:rsidRDefault="00316F49" w:rsidP="00316F49">
      <w:pPr>
        <w:spacing w:line="360" w:lineRule="atLeast"/>
        <w:ind w:firstLine="720"/>
        <w:jc w:val="both"/>
        <w:rPr>
          <w:color w:val="002060"/>
        </w:rPr>
      </w:pPr>
      <w:r>
        <w:rPr>
          <w:color w:val="002060"/>
        </w:rPr>
        <w:t xml:space="preserve">- </w:t>
      </w:r>
      <w:r w:rsidR="00BA4343" w:rsidRPr="001B74C8">
        <w:rPr>
          <w:color w:val="002060"/>
        </w:rPr>
        <w:t>Hiệu quả và khả năng sinh lời của dự án không chính xác do các thông tin, số liệu để  tính toán không phù hợp và logic;</w:t>
      </w:r>
    </w:p>
    <w:p w:rsidR="00BA4343" w:rsidRPr="001B74C8" w:rsidRDefault="00BA4343" w:rsidP="00316F49">
      <w:pPr>
        <w:spacing w:line="360" w:lineRule="atLeast"/>
        <w:ind w:firstLine="720"/>
        <w:jc w:val="both"/>
        <w:rPr>
          <w:color w:val="002060"/>
        </w:rPr>
      </w:pPr>
      <w:r w:rsidRPr="001B74C8">
        <w:rPr>
          <w:color w:val="002060"/>
        </w:rPr>
        <w:t xml:space="preserve"> </w:t>
      </w:r>
      <w:r w:rsidR="00316F49">
        <w:rPr>
          <w:color w:val="002060"/>
        </w:rPr>
        <w:t xml:space="preserve">- </w:t>
      </w:r>
      <w:r w:rsidRPr="001B74C8">
        <w:rPr>
          <w:color w:val="002060"/>
        </w:rPr>
        <w:t>Dự án khó khăn về nguyên liệu đầu vào, dự án có rủi ro về khả năng tiêu thụ sản phẩm;</w:t>
      </w:r>
    </w:p>
    <w:p w:rsidR="00BA4343" w:rsidRPr="001B74C8" w:rsidRDefault="00316F49" w:rsidP="00316F49">
      <w:pPr>
        <w:spacing w:line="360" w:lineRule="atLeast"/>
        <w:ind w:firstLine="720"/>
        <w:jc w:val="both"/>
        <w:rPr>
          <w:color w:val="002060"/>
        </w:rPr>
      </w:pPr>
      <w:r>
        <w:rPr>
          <w:color w:val="002060"/>
        </w:rPr>
        <w:t xml:space="preserve">- </w:t>
      </w:r>
      <w:r w:rsidR="00BA4343" w:rsidRPr="001B74C8">
        <w:rPr>
          <w:color w:val="002060"/>
        </w:rPr>
        <w:t xml:space="preserve">Khách hàng sử dụng vốn sai mục đích;    </w:t>
      </w:r>
    </w:p>
    <w:p w:rsidR="00BA4343" w:rsidRPr="001B74C8" w:rsidRDefault="00316F49" w:rsidP="00316F49">
      <w:pPr>
        <w:spacing w:line="360" w:lineRule="atLeast"/>
        <w:ind w:firstLine="720"/>
        <w:jc w:val="both"/>
        <w:rPr>
          <w:color w:val="002060"/>
        </w:rPr>
      </w:pPr>
      <w:r>
        <w:rPr>
          <w:color w:val="002060"/>
        </w:rPr>
        <w:t xml:space="preserve">- </w:t>
      </w:r>
      <w:r w:rsidR="00BA4343" w:rsidRPr="001B74C8">
        <w:rPr>
          <w:color w:val="002060"/>
        </w:rPr>
        <w:t>Cho vay đối với dự án có rủi ro về công nghệ máy móc thiết bị, rủi ro về môi trường và xã hội.</w:t>
      </w:r>
    </w:p>
    <w:p w:rsidR="00BA4343" w:rsidRPr="002967A2" w:rsidRDefault="00C916BE" w:rsidP="00C916BE">
      <w:pPr>
        <w:pStyle w:val="Heading4"/>
        <w:spacing w:before="60" w:after="60" w:line="360" w:lineRule="atLeast"/>
        <w:ind w:firstLine="720"/>
        <w:rPr>
          <w:color w:val="002060"/>
          <w:szCs w:val="28"/>
        </w:rPr>
      </w:pPr>
      <w:r w:rsidRPr="002967A2">
        <w:rPr>
          <w:color w:val="002060"/>
          <w:szCs w:val="28"/>
        </w:rPr>
        <w:t>2.4</w:t>
      </w:r>
      <w:r w:rsidR="00BA4343" w:rsidRPr="002967A2">
        <w:rPr>
          <w:color w:val="002060"/>
          <w:szCs w:val="28"/>
        </w:rPr>
        <w:t xml:space="preserve"> </w:t>
      </w:r>
      <w:bookmarkStart w:id="19" w:name="_Toc406505932"/>
      <w:r w:rsidR="00BA4343" w:rsidRPr="002967A2">
        <w:rPr>
          <w:color w:val="002060"/>
          <w:szCs w:val="28"/>
        </w:rPr>
        <w:t>Rủi ro đối với cho vay ngoại tệ</w:t>
      </w:r>
      <w:bookmarkEnd w:id="19"/>
    </w:p>
    <w:p w:rsidR="00BA4343" w:rsidRPr="001B74C8" w:rsidRDefault="00BA4343" w:rsidP="00316F49">
      <w:pPr>
        <w:spacing w:line="360" w:lineRule="atLeast"/>
        <w:ind w:firstLine="720"/>
        <w:contextualSpacing/>
        <w:jc w:val="both"/>
        <w:rPr>
          <w:color w:val="002060"/>
        </w:rPr>
      </w:pPr>
      <w:r w:rsidRPr="001B74C8">
        <w:rPr>
          <w:color w:val="002060"/>
        </w:rPr>
        <w:t>- Cho vay khi thiếu các bằng chứng đảm bảo các điều kiện về nguồn ngoại tệ trả nợ theo quy định;</w:t>
      </w:r>
    </w:p>
    <w:p w:rsidR="00BA4343" w:rsidRPr="001B74C8" w:rsidRDefault="00BA4343" w:rsidP="00316F49">
      <w:pPr>
        <w:spacing w:line="360" w:lineRule="atLeast"/>
        <w:ind w:firstLine="720"/>
        <w:contextualSpacing/>
        <w:jc w:val="both"/>
        <w:rPr>
          <w:color w:val="002060"/>
        </w:rPr>
      </w:pPr>
      <w:r w:rsidRPr="001B74C8">
        <w:rPr>
          <w:color w:val="002060"/>
        </w:rPr>
        <w:t>- Áp dụng cho vay ngoại tệ đối với các đối tượng không được phép;</w:t>
      </w:r>
    </w:p>
    <w:p w:rsidR="00BA4343" w:rsidRDefault="00BA4343" w:rsidP="00316F49">
      <w:pPr>
        <w:spacing w:line="360" w:lineRule="atLeast"/>
        <w:ind w:firstLine="720"/>
        <w:jc w:val="both"/>
        <w:rPr>
          <w:color w:val="002060"/>
        </w:rPr>
      </w:pPr>
      <w:r w:rsidRPr="001B74C8">
        <w:rPr>
          <w:color w:val="002060"/>
        </w:rPr>
        <w:t xml:space="preserve">- Rủi ro về biến động tỷ giá. </w:t>
      </w:r>
    </w:p>
    <w:p w:rsidR="00BA4343" w:rsidRPr="001B74C8" w:rsidRDefault="00681FA2" w:rsidP="00231AFF">
      <w:pPr>
        <w:pStyle w:val="Heading2"/>
        <w:keepLines/>
        <w:tabs>
          <w:tab w:val="left" w:pos="709"/>
        </w:tabs>
        <w:spacing w:line="360" w:lineRule="atLeast"/>
        <w:ind w:firstLine="0"/>
        <w:jc w:val="left"/>
        <w:rPr>
          <w:color w:val="002060"/>
          <w:sz w:val="28"/>
          <w:szCs w:val="28"/>
        </w:rPr>
      </w:pPr>
      <w:bookmarkStart w:id="20" w:name="_Toc406505933"/>
      <w:r>
        <w:rPr>
          <w:color w:val="002060"/>
          <w:sz w:val="28"/>
          <w:szCs w:val="28"/>
        </w:rPr>
        <w:t xml:space="preserve">   </w:t>
      </w:r>
      <w:r w:rsidR="00231AFF">
        <w:rPr>
          <w:color w:val="002060"/>
          <w:sz w:val="28"/>
          <w:szCs w:val="28"/>
        </w:rPr>
        <w:tab/>
      </w:r>
      <w:r>
        <w:rPr>
          <w:color w:val="002060"/>
          <w:sz w:val="28"/>
          <w:szCs w:val="28"/>
        </w:rPr>
        <w:t>B.</w:t>
      </w:r>
      <w:r w:rsidR="00BA4343" w:rsidRPr="001B74C8">
        <w:rPr>
          <w:color w:val="002060"/>
          <w:sz w:val="28"/>
          <w:szCs w:val="28"/>
        </w:rPr>
        <w:t>THỦ TỤC KIỂM TOÁN</w:t>
      </w:r>
      <w:bookmarkEnd w:id="20"/>
    </w:p>
    <w:p w:rsidR="00BA4343" w:rsidRPr="002967A2" w:rsidRDefault="00BA4343" w:rsidP="00C916BE">
      <w:pPr>
        <w:spacing w:before="60" w:line="360" w:lineRule="atLeast"/>
        <w:ind w:firstLine="720"/>
        <w:jc w:val="both"/>
        <w:rPr>
          <w:b/>
          <w:color w:val="002060"/>
        </w:rPr>
      </w:pPr>
      <w:r w:rsidRPr="002967A2">
        <w:rPr>
          <w:b/>
          <w:color w:val="002060"/>
        </w:rPr>
        <w:t>I. Kiểm toán công tác tổ chức, chỉ đạo, điều hành và đánh giá khái quát hoạt động tín dụng</w:t>
      </w:r>
    </w:p>
    <w:p w:rsidR="00BA4343" w:rsidRPr="002967A2" w:rsidRDefault="00C916BE" w:rsidP="00C916BE">
      <w:pPr>
        <w:spacing w:before="60" w:after="60" w:line="360" w:lineRule="atLeast"/>
        <w:ind w:firstLine="720"/>
        <w:jc w:val="both"/>
        <w:rPr>
          <w:b/>
          <w:i/>
          <w:color w:val="002060"/>
        </w:rPr>
      </w:pPr>
      <w:r w:rsidRPr="002967A2">
        <w:rPr>
          <w:b/>
          <w:i/>
          <w:color w:val="002060"/>
        </w:rPr>
        <w:t>1.1</w:t>
      </w:r>
      <w:r w:rsidR="00BA4343" w:rsidRPr="002967A2">
        <w:rPr>
          <w:b/>
          <w:i/>
          <w:color w:val="002060"/>
        </w:rPr>
        <w:t xml:space="preserve"> Kiểm tra việc tổ chức, chỉ đạo điều hành hoạt động tín dụng</w:t>
      </w:r>
    </w:p>
    <w:p w:rsidR="00BA4343" w:rsidRPr="001B74C8" w:rsidRDefault="00BA4343" w:rsidP="001B74C8">
      <w:pPr>
        <w:spacing w:line="360" w:lineRule="atLeast"/>
        <w:ind w:firstLine="720"/>
        <w:jc w:val="both"/>
        <w:rPr>
          <w:color w:val="002060"/>
        </w:rPr>
      </w:pPr>
      <w:r w:rsidRPr="001B74C8">
        <w:rPr>
          <w:color w:val="002060"/>
        </w:rPr>
        <w:t>- Kiểm tra bố trí các thành viên trong ban lãnh đạo về chỉ đạo hoạt động tín dụng, để xác định tính hợp lý việc bố trí nhân sự và đúng người đúng việc.</w:t>
      </w:r>
    </w:p>
    <w:p w:rsidR="00BA4343" w:rsidRPr="001B74C8" w:rsidRDefault="00BA4343" w:rsidP="001B74C8">
      <w:pPr>
        <w:spacing w:line="360" w:lineRule="atLeast"/>
        <w:ind w:firstLine="720"/>
        <w:jc w:val="both"/>
        <w:rPr>
          <w:color w:val="002060"/>
        </w:rPr>
      </w:pPr>
      <w:r w:rsidRPr="001B74C8">
        <w:rPr>
          <w:color w:val="002060"/>
        </w:rPr>
        <w:t>- Kiểm tra việc chỉ đạo hoạt động tín dụng của lãnh đạo đơn vị thông qua các văn bản chỉ đạo, các cuộc họp và hội thảo về đề tài tín dụng do lãnh đạo tổ chức.</w:t>
      </w:r>
    </w:p>
    <w:p w:rsidR="00BA4343" w:rsidRPr="001B74C8" w:rsidRDefault="00BA4343" w:rsidP="001B74C8">
      <w:pPr>
        <w:spacing w:line="360" w:lineRule="atLeast"/>
        <w:ind w:firstLine="720"/>
        <w:jc w:val="both"/>
        <w:rPr>
          <w:color w:val="002060"/>
          <w:spacing w:val="-4"/>
        </w:rPr>
      </w:pPr>
      <w:r w:rsidRPr="001B74C8">
        <w:rPr>
          <w:color w:val="002060"/>
          <w:spacing w:val="-4"/>
        </w:rPr>
        <w:t>- Kiểm tra các biện pháp mà lãnh đạo ngân hàng đã áp dụng nhằm tăng trưởng và nâng cao chất lượng của hoạt động tín dụng (kiểm tra việc triển khai kế hoạch tín dụng, đầu tư; việc tổ chức kiểm tra và tự kiểm tra đối với hoạt động tín dụng của lãnh đạo).</w:t>
      </w:r>
    </w:p>
    <w:p w:rsidR="00BA4343" w:rsidRPr="001B74C8" w:rsidRDefault="00BA4343" w:rsidP="001B74C8">
      <w:pPr>
        <w:spacing w:line="360" w:lineRule="atLeast"/>
        <w:ind w:firstLine="720"/>
        <w:jc w:val="both"/>
        <w:rPr>
          <w:color w:val="002060"/>
        </w:rPr>
      </w:pPr>
      <w:r w:rsidRPr="001B74C8">
        <w:rPr>
          <w:color w:val="002060"/>
        </w:rPr>
        <w:t>- Kiểm tra việc triển khai chế độ, thể lệ và các văn bản chỉ đạo của đơn vị được kiểm toán; kiểm tra việc tổ chức tập huấn chuyên môn nghiệp vụ và giáo dục ý thức trách nhiệm đối với CBTD: Lãnh đạo, tổ chức triển khai các quy định có liên quan đến hoạt động tín dụng cho đội ngũ CBTD; Công tác tập huấn chuyên môn nghiệp vụ cho đội ngũ CBTD. Việc giáo dục ý thức trách nhiệm đối với đội ngũ CBTD.</w:t>
      </w:r>
    </w:p>
    <w:p w:rsidR="00BA4343" w:rsidRPr="001B74C8" w:rsidRDefault="00BA4343" w:rsidP="001B74C8">
      <w:pPr>
        <w:spacing w:line="360" w:lineRule="atLeast"/>
        <w:ind w:firstLine="720"/>
        <w:jc w:val="both"/>
        <w:rPr>
          <w:color w:val="002060"/>
        </w:rPr>
      </w:pPr>
      <w:r w:rsidRPr="001B74C8">
        <w:rPr>
          <w:color w:val="002060"/>
        </w:rPr>
        <w:t xml:space="preserve">- Kiểm tra công tác bố trí cán bộ làm công tác tín dụng: </w:t>
      </w:r>
      <w:r w:rsidRPr="001B74C8">
        <w:rPr>
          <w:color w:val="002060"/>
          <w:spacing w:val="-4"/>
        </w:rPr>
        <w:t xml:space="preserve">Đánh giá tính hợp lý trong việc bố trí CBTD. Khối lượng công việc đối với một CBTD nhiều hay ít. Khả năng quản lý tốt dư nợ của CBTD sau khi cho vay; </w:t>
      </w:r>
      <w:r w:rsidRPr="001B74C8">
        <w:rPr>
          <w:color w:val="002060"/>
        </w:rPr>
        <w:t>Đối với những khách hàng là doanh nghiệp nhất là doanh nghiệp ngoài quốc doanh, CBTD bố trí có đủ trình độ và năng lực chuyên môn phụ trách.</w:t>
      </w:r>
    </w:p>
    <w:p w:rsidR="00BA4343" w:rsidRPr="002967A2" w:rsidRDefault="00C916BE" w:rsidP="00C916BE">
      <w:pPr>
        <w:spacing w:before="60" w:after="60" w:line="360" w:lineRule="atLeast"/>
        <w:ind w:firstLine="720"/>
        <w:jc w:val="both"/>
        <w:rPr>
          <w:b/>
          <w:i/>
          <w:color w:val="002060"/>
        </w:rPr>
      </w:pPr>
      <w:r w:rsidRPr="002967A2">
        <w:rPr>
          <w:b/>
          <w:i/>
          <w:color w:val="002060"/>
        </w:rPr>
        <w:t>1.2</w:t>
      </w:r>
      <w:r w:rsidR="00BA4343" w:rsidRPr="002967A2">
        <w:rPr>
          <w:b/>
          <w:i/>
          <w:color w:val="002060"/>
        </w:rPr>
        <w:t xml:space="preserve"> Đánh giá khái quát về hoạt động tín dụng</w:t>
      </w:r>
    </w:p>
    <w:p w:rsidR="00BA4343" w:rsidRPr="001B74C8" w:rsidRDefault="00BA4343" w:rsidP="001B74C8">
      <w:pPr>
        <w:spacing w:line="360" w:lineRule="atLeast"/>
        <w:ind w:firstLine="720"/>
        <w:jc w:val="both"/>
        <w:rPr>
          <w:color w:val="002060"/>
          <w:spacing w:val="-8"/>
        </w:rPr>
      </w:pPr>
      <w:r w:rsidRPr="001B74C8">
        <w:rPr>
          <w:color w:val="002060"/>
          <w:spacing w:val="-8"/>
        </w:rPr>
        <w:t xml:space="preserve">- So sánh tốc độ tăng trưởng tín dụng so với cùng kỳ và mức độ hoàn thành kế hoạch; </w:t>
      </w:r>
    </w:p>
    <w:p w:rsidR="00BA4343" w:rsidRPr="001B74C8" w:rsidRDefault="00BA4343" w:rsidP="001B74C8">
      <w:pPr>
        <w:spacing w:line="360" w:lineRule="atLeast"/>
        <w:ind w:firstLine="720"/>
        <w:jc w:val="both"/>
        <w:rPr>
          <w:color w:val="002060"/>
        </w:rPr>
      </w:pPr>
      <w:r w:rsidRPr="001B74C8">
        <w:rPr>
          <w:color w:val="002060"/>
          <w:spacing w:val="-8"/>
        </w:rPr>
        <w:t xml:space="preserve">- </w:t>
      </w:r>
      <w:r w:rsidRPr="001B74C8">
        <w:rPr>
          <w:color w:val="002060"/>
        </w:rPr>
        <w:t>Tính toán một số chỉ tiêu chất lượng tín dụng như: Tổng nguồn vốn cho vay; tổng dư nợ, tỷ trọng từng loại hình dư nợ trên tổng dư nợ; tỷ trọng dư nợ theo thành phần kinh tế trên tổng dư nợ; Chất lượng tín dụng: Nợ xấu (từ nhóm 3-5) tại thời điểm 31/12/N; nợ xấu thực tế đến thời điểm kiểm toán do Tổ kiểm toán xác định. Phân định rõ các khoản nợ theo khả năng thu hồi và những cố gắng của đơn vị (có khả năng thu hồi, không có khả năng thu hồi. Những biện pháp đơn vị đã triển khai thu hồi nợ quá hạn) tỷ lệ thu lãi tiền vay thực tế trong kỳ so sánh với lãi tiền vay phải thu trong kỳ là một chỉ tiêu gián tiếp có thể đánh giá chất lượng tín dụng.</w:t>
      </w:r>
    </w:p>
    <w:p w:rsidR="00BA4343" w:rsidRPr="001B74C8" w:rsidRDefault="00BA4343" w:rsidP="001B74C8">
      <w:pPr>
        <w:spacing w:line="360" w:lineRule="atLeast"/>
        <w:ind w:firstLine="720"/>
        <w:jc w:val="both"/>
        <w:rPr>
          <w:color w:val="002060"/>
        </w:rPr>
      </w:pPr>
      <w:r w:rsidRPr="001B74C8">
        <w:rPr>
          <w:color w:val="002060"/>
        </w:rPr>
        <w:t>- Đánh giá sơ bộ về tốc độ tăng trưởng tín dụng và chất lượng tín dụng.</w:t>
      </w:r>
    </w:p>
    <w:p w:rsidR="00BA4343" w:rsidRPr="002967A2" w:rsidRDefault="00231AFF" w:rsidP="00C916BE">
      <w:pPr>
        <w:pStyle w:val="Heading3"/>
        <w:tabs>
          <w:tab w:val="left" w:pos="709"/>
        </w:tabs>
        <w:spacing w:before="60" w:after="60" w:line="360" w:lineRule="atLeast"/>
        <w:rPr>
          <w:i w:val="0"/>
          <w:color w:val="002060"/>
          <w:szCs w:val="28"/>
        </w:rPr>
      </w:pPr>
      <w:bookmarkStart w:id="21" w:name="_Toc406505934"/>
      <w:r w:rsidRPr="002967A2">
        <w:rPr>
          <w:i w:val="0"/>
          <w:color w:val="002060"/>
          <w:szCs w:val="28"/>
        </w:rPr>
        <w:tab/>
      </w:r>
      <w:r w:rsidR="00BA4343" w:rsidRPr="002967A2">
        <w:rPr>
          <w:i w:val="0"/>
          <w:color w:val="002060"/>
          <w:szCs w:val="28"/>
        </w:rPr>
        <w:t>II. Các thủ tục kiểm toán chung trong hoạt động cho vay</w:t>
      </w:r>
      <w:bookmarkEnd w:id="21"/>
    </w:p>
    <w:p w:rsidR="00BA4343" w:rsidRPr="002967A2" w:rsidRDefault="00231AFF" w:rsidP="00231AFF">
      <w:pPr>
        <w:tabs>
          <w:tab w:val="left" w:pos="709"/>
        </w:tabs>
        <w:spacing w:line="360" w:lineRule="atLeast"/>
        <w:jc w:val="both"/>
        <w:rPr>
          <w:b/>
          <w:i/>
          <w:color w:val="002060"/>
        </w:rPr>
      </w:pPr>
      <w:bookmarkStart w:id="22" w:name="_Toc406505935"/>
      <w:r w:rsidRPr="002967A2">
        <w:rPr>
          <w:i/>
          <w:color w:val="002060"/>
        </w:rPr>
        <w:tab/>
      </w:r>
      <w:r w:rsidR="002967A2">
        <w:rPr>
          <w:b/>
          <w:i/>
          <w:color w:val="002060"/>
        </w:rPr>
        <w:t>2</w:t>
      </w:r>
      <w:r w:rsidR="00C916BE" w:rsidRPr="002967A2">
        <w:rPr>
          <w:b/>
          <w:i/>
          <w:color w:val="002060"/>
        </w:rPr>
        <w:t>.1</w:t>
      </w:r>
      <w:r w:rsidR="00BA4343" w:rsidRPr="002967A2">
        <w:rPr>
          <w:b/>
          <w:i/>
          <w:color w:val="002060"/>
        </w:rPr>
        <w:t xml:space="preserve"> Thủ tục kiểm toán các tỷ lệ an toàn trong hoạt động</w:t>
      </w:r>
      <w:bookmarkEnd w:id="22"/>
      <w:r w:rsidR="00BA4343" w:rsidRPr="002967A2">
        <w:rPr>
          <w:b/>
          <w:i/>
          <w:color w:val="002060"/>
        </w:rPr>
        <w:t xml:space="preserve"> tín dụng</w:t>
      </w:r>
    </w:p>
    <w:p w:rsidR="00BA4343" w:rsidRPr="001B74C8" w:rsidRDefault="00BA4343" w:rsidP="001B74C8">
      <w:pPr>
        <w:spacing w:line="360" w:lineRule="atLeast"/>
        <w:ind w:firstLine="720"/>
        <w:jc w:val="both"/>
        <w:rPr>
          <w:color w:val="002060"/>
        </w:rPr>
      </w:pPr>
      <w:bookmarkStart w:id="23" w:name="_Toc406505936"/>
      <w:r w:rsidRPr="001B74C8">
        <w:rPr>
          <w:color w:val="002060"/>
        </w:rPr>
        <w:t>* Đối với kiểm toán đánh giá giới hạn cấp tín dụng đối với 1 khách hàng không vượt quá 15% vốn tự có có NHTM:</w:t>
      </w:r>
    </w:p>
    <w:p w:rsidR="00BA4343" w:rsidRPr="001B74C8" w:rsidRDefault="00BA4343" w:rsidP="001B74C8">
      <w:pPr>
        <w:spacing w:line="360" w:lineRule="atLeast"/>
        <w:ind w:firstLine="720"/>
        <w:jc w:val="both"/>
        <w:rPr>
          <w:color w:val="002060"/>
        </w:rPr>
      </w:pPr>
      <w:r w:rsidRPr="001B74C8">
        <w:rPr>
          <w:i/>
          <w:color w:val="002060"/>
        </w:rPr>
        <w:t xml:space="preserve">- </w:t>
      </w:r>
      <w:r w:rsidRPr="001B74C8">
        <w:rPr>
          <w:color w:val="002060"/>
        </w:rPr>
        <w:t>Yêu cầu NHTM cung cấp sao kê chi tiết dư nợ của các khách hàng vay tại NHTM được kiểm toán (tại các thời điểm vay mà KTV dự kiến kiểm tra mẫu);</w:t>
      </w:r>
    </w:p>
    <w:p w:rsidR="00BA4343" w:rsidRPr="001B74C8" w:rsidRDefault="00BA4343" w:rsidP="001B74C8">
      <w:pPr>
        <w:spacing w:line="360" w:lineRule="atLeast"/>
        <w:ind w:firstLine="720"/>
        <w:jc w:val="both"/>
        <w:rPr>
          <w:color w:val="002060"/>
        </w:rPr>
      </w:pPr>
      <w:r w:rsidRPr="001B74C8">
        <w:rPr>
          <w:i/>
          <w:color w:val="002060"/>
        </w:rPr>
        <w:t xml:space="preserve">- </w:t>
      </w:r>
      <w:r w:rsidRPr="001B74C8">
        <w:rPr>
          <w:color w:val="002060"/>
        </w:rPr>
        <w:t>Xác định mức vốn tự có của TCTD đó theo qui định (ii)</w:t>
      </w:r>
    </w:p>
    <w:p w:rsidR="00BA4343" w:rsidRPr="001B74C8" w:rsidRDefault="00BA4343" w:rsidP="001B74C8">
      <w:pPr>
        <w:spacing w:line="360" w:lineRule="atLeast"/>
        <w:ind w:firstLine="720"/>
        <w:jc w:val="both"/>
        <w:rPr>
          <w:color w:val="002060"/>
        </w:rPr>
      </w:pPr>
      <w:r w:rsidRPr="001B74C8">
        <w:rPr>
          <w:i/>
          <w:color w:val="002060"/>
        </w:rPr>
        <w:t xml:space="preserve">- </w:t>
      </w:r>
      <w:r w:rsidRPr="001B74C8">
        <w:rPr>
          <w:color w:val="002060"/>
        </w:rPr>
        <w:t>So sánh giữa mức tổng dư nợ thu được từ (i) với 15% tại (ii), từ đó đưa ra nhận định có/không vượt giới hạn.</w:t>
      </w:r>
    </w:p>
    <w:p w:rsidR="00BA4343" w:rsidRPr="001B74C8" w:rsidRDefault="00BA4343" w:rsidP="001B74C8">
      <w:pPr>
        <w:spacing w:line="360" w:lineRule="atLeast"/>
        <w:ind w:firstLine="720"/>
        <w:jc w:val="both"/>
        <w:rPr>
          <w:bCs/>
          <w:color w:val="002060"/>
        </w:rPr>
      </w:pPr>
      <w:r w:rsidRPr="001B74C8">
        <w:rPr>
          <w:color w:val="002060"/>
        </w:rPr>
        <w:t xml:space="preserve">* Đối với kiểm toán đánh giá </w:t>
      </w:r>
      <w:r w:rsidRPr="001B74C8">
        <w:rPr>
          <w:bCs/>
          <w:color w:val="002060"/>
        </w:rPr>
        <w:t>tổng dư nợ cho vay và số dư bảo lãnh đối với một khách hàng vượt quá 25% vốn tự có:</w:t>
      </w:r>
    </w:p>
    <w:p w:rsidR="00BA4343" w:rsidRPr="001B74C8" w:rsidRDefault="00BA4343" w:rsidP="001B74C8">
      <w:pPr>
        <w:spacing w:line="360" w:lineRule="atLeast"/>
        <w:ind w:firstLine="720"/>
        <w:jc w:val="both"/>
        <w:rPr>
          <w:color w:val="002060"/>
        </w:rPr>
      </w:pPr>
      <w:r w:rsidRPr="001B74C8">
        <w:rPr>
          <w:i/>
          <w:color w:val="002060"/>
        </w:rPr>
        <w:t xml:space="preserve">- </w:t>
      </w:r>
      <w:r w:rsidRPr="001B74C8">
        <w:rPr>
          <w:color w:val="002060"/>
        </w:rPr>
        <w:t xml:space="preserve">Yêu cầu NHTM cung cấp sao kê chi tiết để xác định tổng dư nợ cho vay và số dư bảo lãnh của mỗi khách hàng tại NHTM được chọn mẫu kiểm toán </w:t>
      </w:r>
    </w:p>
    <w:p w:rsidR="00BA4343" w:rsidRPr="001B74C8" w:rsidRDefault="00BA4343" w:rsidP="001B74C8">
      <w:pPr>
        <w:spacing w:line="360" w:lineRule="atLeast"/>
        <w:ind w:firstLine="720"/>
        <w:jc w:val="both"/>
        <w:rPr>
          <w:color w:val="002060"/>
        </w:rPr>
      </w:pPr>
      <w:r w:rsidRPr="001B74C8">
        <w:rPr>
          <w:i/>
          <w:color w:val="002060"/>
        </w:rPr>
        <w:t xml:space="preserve">- </w:t>
      </w:r>
      <w:r w:rsidRPr="001B74C8">
        <w:rPr>
          <w:color w:val="002060"/>
        </w:rPr>
        <w:t>So sánh giữa mức tổng dư nợ cho vay và bảo lãnh của khách hàng được chọn mẫu với 25% vốn tự có của NHTM, từ đó đưa ra nhận định có/không vượt giới hạn.</w:t>
      </w:r>
    </w:p>
    <w:p w:rsidR="00BA4343" w:rsidRPr="001B74C8" w:rsidRDefault="00BA4343" w:rsidP="001B74C8">
      <w:pPr>
        <w:spacing w:line="360" w:lineRule="atLeast"/>
        <w:ind w:firstLine="720"/>
        <w:jc w:val="both"/>
        <w:rPr>
          <w:color w:val="002060"/>
        </w:rPr>
      </w:pPr>
      <w:r w:rsidRPr="001B74C8">
        <w:rPr>
          <w:color w:val="002060"/>
        </w:rPr>
        <w:t xml:space="preserve"> * Đối với kiểm toán, đánh giá giới hạn cấp tín dụng đối với một nhóm KH có liên quan không vượt 50% vốn tự có của NHTM:</w:t>
      </w:r>
    </w:p>
    <w:p w:rsidR="00BA4343" w:rsidRPr="001B74C8" w:rsidRDefault="00BA4343" w:rsidP="001B74C8">
      <w:pPr>
        <w:spacing w:line="360" w:lineRule="atLeast"/>
        <w:ind w:firstLine="720"/>
        <w:jc w:val="both"/>
        <w:rPr>
          <w:color w:val="002060"/>
        </w:rPr>
      </w:pPr>
      <w:r w:rsidRPr="001B74C8">
        <w:rPr>
          <w:color w:val="002060"/>
        </w:rPr>
        <w:t>- Xác định các nhóm khách hàng có liên quan vay vốn tại NHTM được kiểm toán.</w:t>
      </w:r>
    </w:p>
    <w:p w:rsidR="00BA4343" w:rsidRPr="001B74C8" w:rsidRDefault="00BA4343" w:rsidP="001B74C8">
      <w:pPr>
        <w:spacing w:line="360" w:lineRule="atLeast"/>
        <w:ind w:firstLine="720"/>
        <w:jc w:val="both"/>
        <w:rPr>
          <w:color w:val="002060"/>
        </w:rPr>
      </w:pPr>
      <w:r w:rsidRPr="001B74C8">
        <w:rPr>
          <w:color w:val="002060"/>
        </w:rPr>
        <w:t xml:space="preserve">Việc xác định nhóm khách hàng có liên qua tuân theo qui định của NHNN và qui định nội bộ của bản thân TCTD được kiểm toán; có thể kết hợp lấy từ báo cáo quản trị nội bộ của ngân hàng đó. </w:t>
      </w:r>
    </w:p>
    <w:p w:rsidR="00BA4343" w:rsidRPr="001B74C8" w:rsidRDefault="00BA4343" w:rsidP="001B74C8">
      <w:pPr>
        <w:spacing w:line="360" w:lineRule="atLeast"/>
        <w:ind w:firstLine="720"/>
        <w:jc w:val="both"/>
        <w:rPr>
          <w:color w:val="002060"/>
        </w:rPr>
      </w:pPr>
      <w:r w:rsidRPr="001B74C8">
        <w:rPr>
          <w:color w:val="002060"/>
        </w:rPr>
        <w:t>- Xác định tổng dư nợ của nhóm khách hàng có liên quan tại các thời điểm cần chọn mẫu (i)</w:t>
      </w:r>
    </w:p>
    <w:p w:rsidR="00BA4343" w:rsidRPr="001B74C8" w:rsidRDefault="00BA4343" w:rsidP="001B74C8">
      <w:pPr>
        <w:spacing w:line="360" w:lineRule="atLeast"/>
        <w:ind w:firstLine="720"/>
        <w:jc w:val="both"/>
        <w:rPr>
          <w:color w:val="002060"/>
        </w:rPr>
      </w:pPr>
      <w:r w:rsidRPr="001B74C8">
        <w:rPr>
          <w:color w:val="002060"/>
        </w:rPr>
        <w:t>- So sánh giữa mức tổng dư nợ thu được từ (i) với 50% vốn tự có của NHTM, từ đó đưa ra nhận định có/không vượt giới hạn.</w:t>
      </w:r>
    </w:p>
    <w:p w:rsidR="00BA4343" w:rsidRPr="001B74C8" w:rsidRDefault="00BA4343" w:rsidP="001B74C8">
      <w:pPr>
        <w:spacing w:line="360" w:lineRule="atLeast"/>
        <w:ind w:firstLine="720"/>
        <w:jc w:val="both"/>
        <w:rPr>
          <w:color w:val="002060"/>
        </w:rPr>
      </w:pPr>
      <w:r w:rsidRPr="001B74C8">
        <w:rPr>
          <w:color w:val="002060"/>
        </w:rPr>
        <w:t>* Đối với kiểm toán, đánh giá giới hạn cho vay và bảo lãnh đối với một nhóm KH có liên quan không vượt 60% vốn tự có của NHTM:</w:t>
      </w:r>
    </w:p>
    <w:p w:rsidR="00BA4343" w:rsidRPr="001B74C8" w:rsidRDefault="00BA4343" w:rsidP="001B74C8">
      <w:pPr>
        <w:spacing w:line="360" w:lineRule="atLeast"/>
        <w:ind w:firstLine="720"/>
        <w:jc w:val="both"/>
        <w:rPr>
          <w:color w:val="002060"/>
        </w:rPr>
      </w:pPr>
      <w:r w:rsidRPr="001B74C8">
        <w:rPr>
          <w:color w:val="002060"/>
        </w:rPr>
        <w:t>- Xác định các nhóm khách hàng có liên quan vay vốn tại NHTM được kiểm toán.</w:t>
      </w:r>
    </w:p>
    <w:p w:rsidR="00BA4343" w:rsidRPr="001B74C8" w:rsidRDefault="00BA4343" w:rsidP="001B74C8">
      <w:pPr>
        <w:spacing w:line="360" w:lineRule="atLeast"/>
        <w:ind w:firstLine="720"/>
        <w:jc w:val="both"/>
        <w:rPr>
          <w:color w:val="002060"/>
        </w:rPr>
      </w:pPr>
      <w:r w:rsidRPr="001B74C8">
        <w:rPr>
          <w:color w:val="002060"/>
        </w:rPr>
        <w:t>- Xác định tổng dư nợ cho vay và số dư bảo lãnh của nhóm khách hàng có liên quan tại các thời điểm cần chọn mẫu (i)</w:t>
      </w:r>
    </w:p>
    <w:p w:rsidR="00BA4343" w:rsidRPr="001B74C8" w:rsidRDefault="00BA4343" w:rsidP="001B74C8">
      <w:pPr>
        <w:spacing w:line="360" w:lineRule="atLeast"/>
        <w:ind w:firstLine="720"/>
        <w:jc w:val="both"/>
        <w:rPr>
          <w:color w:val="002060"/>
        </w:rPr>
      </w:pPr>
      <w:r w:rsidRPr="001B74C8">
        <w:rPr>
          <w:color w:val="002060"/>
        </w:rPr>
        <w:t>- So sánh giữa mức tổng dư nợ thu được từ (i) với 60% vốn tự có của NHTM, từ đó đưa ra nhận định có/không vượt giới hạn.</w:t>
      </w:r>
    </w:p>
    <w:p w:rsidR="00BA4343" w:rsidRPr="001B74C8" w:rsidRDefault="00BA4343" w:rsidP="001B74C8">
      <w:pPr>
        <w:spacing w:line="360" w:lineRule="atLeast"/>
        <w:ind w:firstLine="720"/>
        <w:jc w:val="both"/>
        <w:rPr>
          <w:bCs/>
          <w:color w:val="002060"/>
        </w:rPr>
      </w:pPr>
      <w:r w:rsidRPr="001B74C8">
        <w:rPr>
          <w:bCs/>
          <w:color w:val="002060"/>
        </w:rPr>
        <w:t xml:space="preserve">* Thủ tục kiểm toán để đánh giá TCTD có hay không việc cấp tín dụng không có bảo đảm, cấp tín dụng với những điều kiện ưu đãi cho các doanh nghiệp mà tổ chức tín dụng nắm quyền kiểm soát không đúng quy định: </w:t>
      </w:r>
    </w:p>
    <w:p w:rsidR="00BA4343" w:rsidRPr="001B74C8" w:rsidRDefault="00BA4343" w:rsidP="001B74C8">
      <w:pPr>
        <w:spacing w:line="360" w:lineRule="atLeast"/>
        <w:ind w:firstLine="720"/>
        <w:jc w:val="both"/>
        <w:rPr>
          <w:bCs/>
          <w:color w:val="002060"/>
        </w:rPr>
      </w:pPr>
      <w:r w:rsidRPr="001B74C8">
        <w:rPr>
          <w:bCs/>
          <w:color w:val="002060"/>
        </w:rPr>
        <w:t>- Xác định vốn tự có của TCTD;</w:t>
      </w:r>
    </w:p>
    <w:p w:rsidR="00BA4343" w:rsidRPr="001B74C8" w:rsidRDefault="00BA4343" w:rsidP="001B74C8">
      <w:pPr>
        <w:spacing w:line="360" w:lineRule="atLeast"/>
        <w:ind w:firstLine="720"/>
        <w:jc w:val="both"/>
        <w:rPr>
          <w:bCs/>
          <w:color w:val="002060"/>
        </w:rPr>
      </w:pPr>
      <w:r w:rsidRPr="001B74C8">
        <w:rPr>
          <w:bCs/>
          <w:color w:val="002060"/>
        </w:rPr>
        <w:t>- Liệt kê và chọn mẫu để kiểm toán chi tiết danh sách các Doanh nghiệp mà TCTD nắm quyền kiểm soát mà có vay vốn tại TCTD;</w:t>
      </w:r>
    </w:p>
    <w:p w:rsidR="00BA4343" w:rsidRPr="001B74C8" w:rsidRDefault="00BA4343" w:rsidP="001B74C8">
      <w:pPr>
        <w:spacing w:line="360" w:lineRule="atLeast"/>
        <w:ind w:firstLine="720"/>
        <w:jc w:val="both"/>
        <w:rPr>
          <w:bCs/>
          <w:color w:val="002060"/>
        </w:rPr>
      </w:pPr>
      <w:r w:rsidRPr="001B74C8">
        <w:rPr>
          <w:bCs/>
          <w:color w:val="002060"/>
        </w:rPr>
        <w:t>- Xác định dư nợ của từng doanh nghiệp trên vay tại TCTD; so sánh với mức 10% của Vốn tự có của TCTD để đưa ra nhận xét có hay không cho vay vượt qui định;</w:t>
      </w:r>
    </w:p>
    <w:p w:rsidR="00BA4343" w:rsidRPr="001B74C8" w:rsidRDefault="00BA4343" w:rsidP="001B74C8">
      <w:pPr>
        <w:spacing w:line="360" w:lineRule="atLeast"/>
        <w:ind w:firstLine="720"/>
        <w:jc w:val="both"/>
        <w:rPr>
          <w:bCs/>
          <w:color w:val="002060"/>
        </w:rPr>
      </w:pPr>
      <w:r w:rsidRPr="001B74C8">
        <w:rPr>
          <w:bCs/>
          <w:color w:val="002060"/>
        </w:rPr>
        <w:t xml:space="preserve"> - Xác định tổng dư nợ của tổng các doanh nghiệp (mà TCTD nắm quyền chi phối) vay tại TCTD; so sánh với mức 20% của Vốn tự có của TCTD để đưa ra nhận xét có hay không cho vay vượt qui định;</w:t>
      </w:r>
    </w:p>
    <w:p w:rsidR="00BA4343" w:rsidRPr="001B74C8" w:rsidRDefault="00BA4343" w:rsidP="001B74C8">
      <w:pPr>
        <w:spacing w:line="360" w:lineRule="atLeast"/>
        <w:ind w:firstLine="720"/>
        <w:jc w:val="both"/>
        <w:rPr>
          <w:bCs/>
          <w:color w:val="002060"/>
        </w:rPr>
      </w:pPr>
      <w:r w:rsidRPr="001B74C8">
        <w:rPr>
          <w:bCs/>
          <w:color w:val="002060"/>
        </w:rPr>
        <w:t>- Xác định dư nợ vay của công ty Cho thuê tài chính vay tại TCTD, so sánh với mức 5% vốn tự có của TCTD để đưa ra nhận xét có hay không cho vay vượt qui định;</w:t>
      </w:r>
    </w:p>
    <w:p w:rsidR="00BA4343" w:rsidRPr="001B74C8" w:rsidRDefault="00BA4343" w:rsidP="001B74C8">
      <w:pPr>
        <w:spacing w:line="360" w:lineRule="atLeast"/>
        <w:ind w:firstLine="720"/>
        <w:jc w:val="both"/>
        <w:rPr>
          <w:bCs/>
          <w:color w:val="002060"/>
        </w:rPr>
      </w:pPr>
      <w:r w:rsidRPr="001B74C8">
        <w:rPr>
          <w:bCs/>
          <w:color w:val="002060"/>
        </w:rPr>
        <w:t>* Thủ tục kiểm toán để xác định TCTD có hay không việc cấp tín dụng cho công ty trực thuộc là doanh nghiệp hoạt động kinh doanh chứng khoán.</w:t>
      </w:r>
    </w:p>
    <w:p w:rsidR="00BA4343" w:rsidRPr="001B74C8" w:rsidRDefault="00BA4343" w:rsidP="001B74C8">
      <w:pPr>
        <w:spacing w:line="360" w:lineRule="atLeast"/>
        <w:ind w:firstLine="720"/>
        <w:jc w:val="both"/>
        <w:rPr>
          <w:bCs/>
          <w:color w:val="002060"/>
        </w:rPr>
      </w:pPr>
      <w:r w:rsidRPr="001B74C8">
        <w:rPr>
          <w:bCs/>
          <w:color w:val="002060"/>
        </w:rPr>
        <w:t>- Kiểm tra trên báo cáo tài chính của công ty chứng khoán trực thuộc TCTD có phát sinh vay vốn tại TCTD hay không: yêu cầu Công ty chứng khoán báo cáo, đối chiếu lại với số liệu sao kê các khoản cho vay của TCTD;</w:t>
      </w:r>
    </w:p>
    <w:p w:rsidR="00BA4343" w:rsidRPr="001B74C8" w:rsidRDefault="00BA4343" w:rsidP="001B74C8">
      <w:pPr>
        <w:spacing w:line="360" w:lineRule="atLeast"/>
        <w:ind w:firstLine="720"/>
        <w:jc w:val="both"/>
        <w:rPr>
          <w:bCs/>
          <w:color w:val="002060"/>
        </w:rPr>
      </w:pPr>
      <w:r w:rsidRPr="001B74C8">
        <w:rPr>
          <w:bCs/>
          <w:color w:val="002060"/>
        </w:rPr>
        <w:t>- Đưa ra nhận định, đánh giá.</w:t>
      </w:r>
    </w:p>
    <w:p w:rsidR="00BA4343" w:rsidRPr="001B74C8" w:rsidRDefault="00BA4343" w:rsidP="001B74C8">
      <w:pPr>
        <w:spacing w:line="360" w:lineRule="atLeast"/>
        <w:ind w:firstLine="720"/>
        <w:jc w:val="both"/>
        <w:rPr>
          <w:bCs/>
          <w:color w:val="002060"/>
        </w:rPr>
      </w:pPr>
      <w:r w:rsidRPr="001B74C8">
        <w:rPr>
          <w:bCs/>
          <w:color w:val="002060"/>
        </w:rPr>
        <w:t>* Thủ tục kiểm toán để xác định TCTD có hay không việc cho vay không có bảo đảm để đầu tư, kinh doanh chứng khoán:</w:t>
      </w:r>
    </w:p>
    <w:p w:rsidR="00BA4343" w:rsidRPr="001B74C8" w:rsidRDefault="00BA4343" w:rsidP="001B74C8">
      <w:pPr>
        <w:spacing w:line="360" w:lineRule="atLeast"/>
        <w:ind w:firstLine="720"/>
        <w:jc w:val="both"/>
        <w:rPr>
          <w:bCs/>
          <w:color w:val="002060"/>
        </w:rPr>
      </w:pPr>
      <w:r w:rsidRPr="001B74C8">
        <w:rPr>
          <w:bCs/>
          <w:color w:val="002060"/>
        </w:rPr>
        <w:t>- Yêu cầu cung cấp sao kê chi tiết các khoản cho vay để đầu tư, kinh doanh chứng khoán;</w:t>
      </w:r>
    </w:p>
    <w:p w:rsidR="00BA4343" w:rsidRPr="001B74C8" w:rsidRDefault="00BA4343" w:rsidP="001B74C8">
      <w:pPr>
        <w:spacing w:line="360" w:lineRule="atLeast"/>
        <w:ind w:firstLine="720"/>
        <w:jc w:val="both"/>
        <w:rPr>
          <w:bCs/>
          <w:color w:val="002060"/>
        </w:rPr>
      </w:pPr>
      <w:r w:rsidRPr="001B74C8">
        <w:rPr>
          <w:bCs/>
          <w:color w:val="002060"/>
        </w:rPr>
        <w:t>- Kiểm tra tổng hợp các trường trên file để xác định các khách hàng vay đầu tư, kinh doanh chứng khoán đã được sao kê ở trên có tài sản đảm bảo hay không</w:t>
      </w:r>
    </w:p>
    <w:p w:rsidR="00BA4343" w:rsidRPr="001B74C8" w:rsidRDefault="00BA4343" w:rsidP="001B74C8">
      <w:pPr>
        <w:spacing w:line="360" w:lineRule="atLeast"/>
        <w:ind w:firstLine="720"/>
        <w:jc w:val="both"/>
        <w:rPr>
          <w:bCs/>
          <w:color w:val="002060"/>
        </w:rPr>
      </w:pPr>
      <w:r w:rsidRPr="001B74C8">
        <w:rPr>
          <w:bCs/>
          <w:color w:val="002060"/>
        </w:rPr>
        <w:t>- Chọn mẫu một số khách hàng vay đầu tư, kinh doanh chứng khoán để kiểm tra chi tiết hồ sơ xem có tài sản đảm bảo thật hay không, nếu không có thì cần làm rõ nguyên nhân</w:t>
      </w:r>
    </w:p>
    <w:p w:rsidR="00BA4343" w:rsidRPr="001B74C8" w:rsidRDefault="00BA4343" w:rsidP="001B74C8">
      <w:pPr>
        <w:spacing w:line="360" w:lineRule="atLeast"/>
        <w:ind w:firstLine="720"/>
        <w:jc w:val="both"/>
        <w:rPr>
          <w:bCs/>
          <w:color w:val="002060"/>
        </w:rPr>
      </w:pPr>
      <w:r w:rsidRPr="001B74C8">
        <w:rPr>
          <w:bCs/>
          <w:color w:val="002060"/>
        </w:rPr>
        <w:t>- Đưa ra nhận định, đánh giá.</w:t>
      </w:r>
    </w:p>
    <w:p w:rsidR="00BA4343" w:rsidRPr="001B74C8" w:rsidRDefault="00BA4343" w:rsidP="001B74C8">
      <w:pPr>
        <w:spacing w:line="360" w:lineRule="atLeast"/>
        <w:ind w:firstLine="720"/>
        <w:jc w:val="both"/>
        <w:rPr>
          <w:bCs/>
          <w:color w:val="002060"/>
        </w:rPr>
      </w:pPr>
      <w:r w:rsidRPr="001B74C8">
        <w:rPr>
          <w:bCs/>
          <w:color w:val="002060"/>
        </w:rPr>
        <w:t>* Thủ tục kiểm toán để xác định TCTD có hay không việc cho vay và chiết khấu giấy tờ có giá đối với tất cả các khách hàng nhằm đầu tư, kinh doanh chứng khoán vượt 20% vốn điều lệ.</w:t>
      </w:r>
    </w:p>
    <w:p w:rsidR="00BA4343" w:rsidRPr="001B74C8" w:rsidRDefault="00BA4343" w:rsidP="001B74C8">
      <w:pPr>
        <w:spacing w:line="360" w:lineRule="atLeast"/>
        <w:ind w:firstLine="720"/>
        <w:jc w:val="both"/>
        <w:rPr>
          <w:bCs/>
          <w:color w:val="002060"/>
        </w:rPr>
      </w:pPr>
      <w:r w:rsidRPr="001B74C8">
        <w:rPr>
          <w:bCs/>
          <w:color w:val="002060"/>
        </w:rPr>
        <w:t>- Xác định chi tiết các khách hàng được TCTD cho vay và chiết khấu giấy tờ có giá nhằm đầu tư kinh doanh chứng khoán;</w:t>
      </w:r>
    </w:p>
    <w:p w:rsidR="00BA4343" w:rsidRPr="001B74C8" w:rsidRDefault="00BA4343" w:rsidP="001B74C8">
      <w:pPr>
        <w:spacing w:line="360" w:lineRule="atLeast"/>
        <w:ind w:firstLine="720"/>
        <w:jc w:val="both"/>
        <w:rPr>
          <w:bCs/>
          <w:color w:val="002060"/>
        </w:rPr>
      </w:pPr>
      <w:r w:rsidRPr="001B74C8">
        <w:rPr>
          <w:bCs/>
          <w:color w:val="002060"/>
        </w:rPr>
        <w:t>- Xác định tổng dư nợ của tất cả các khách hàng nêu trên tại các thời điểm cần kiểm toán (có thể theo từng tháng, quí,…), kết quả thu được (i)</w:t>
      </w:r>
    </w:p>
    <w:p w:rsidR="00BA4343" w:rsidRPr="001B74C8" w:rsidRDefault="00BA4343" w:rsidP="001B74C8">
      <w:pPr>
        <w:spacing w:line="360" w:lineRule="atLeast"/>
        <w:ind w:firstLine="720"/>
        <w:jc w:val="both"/>
        <w:rPr>
          <w:bCs/>
          <w:color w:val="002060"/>
        </w:rPr>
      </w:pPr>
      <w:r w:rsidRPr="001B74C8">
        <w:rPr>
          <w:bCs/>
          <w:color w:val="002060"/>
        </w:rPr>
        <w:t xml:space="preserve">- So sánh kết quả (i) thu được ở trên với mức 20% vốn điều lệ của TCTD; </w:t>
      </w:r>
    </w:p>
    <w:p w:rsidR="00BA4343" w:rsidRPr="001B74C8" w:rsidRDefault="00BA4343" w:rsidP="001B74C8">
      <w:pPr>
        <w:spacing w:line="360" w:lineRule="atLeast"/>
        <w:ind w:firstLine="720"/>
        <w:jc w:val="both"/>
        <w:rPr>
          <w:bCs/>
          <w:color w:val="002060"/>
        </w:rPr>
      </w:pPr>
      <w:r w:rsidRPr="001B74C8">
        <w:rPr>
          <w:bCs/>
          <w:color w:val="002060"/>
        </w:rPr>
        <w:t>- Đưa ra nhận định, đánh giá.</w:t>
      </w:r>
    </w:p>
    <w:p w:rsidR="00BA4343" w:rsidRPr="002967A2" w:rsidRDefault="002967A2" w:rsidP="00C916BE">
      <w:pPr>
        <w:pStyle w:val="Heading4"/>
        <w:spacing w:before="0" w:after="60" w:line="360" w:lineRule="atLeast"/>
        <w:ind w:firstLine="720"/>
        <w:rPr>
          <w:color w:val="002060"/>
          <w:szCs w:val="28"/>
        </w:rPr>
      </w:pPr>
      <w:r w:rsidRPr="002967A2">
        <w:rPr>
          <w:color w:val="002060"/>
          <w:szCs w:val="28"/>
        </w:rPr>
        <w:t>2</w:t>
      </w:r>
      <w:r w:rsidR="00BA4343" w:rsidRPr="002967A2">
        <w:rPr>
          <w:color w:val="002060"/>
          <w:szCs w:val="28"/>
        </w:rPr>
        <w:t>.2 Thủ tục kiểm toán Hồ sơ khách hàng vay vốn</w:t>
      </w:r>
      <w:bookmarkEnd w:id="23"/>
    </w:p>
    <w:p w:rsidR="00BA4343" w:rsidRPr="001B74C8" w:rsidRDefault="00BA4343" w:rsidP="001B74C8">
      <w:pPr>
        <w:spacing w:line="360" w:lineRule="atLeast"/>
        <w:ind w:firstLine="720"/>
        <w:jc w:val="both"/>
        <w:rPr>
          <w:color w:val="002060"/>
        </w:rPr>
      </w:pPr>
      <w:bookmarkStart w:id="24" w:name="_Toc406505937"/>
      <w:r w:rsidRPr="001B74C8">
        <w:rPr>
          <w:color w:val="002060"/>
        </w:rPr>
        <w:t>- Bước 1: Chọn mẫu hồ sơ để kiểm tra chi tiết;</w:t>
      </w:r>
    </w:p>
    <w:p w:rsidR="00BA4343" w:rsidRPr="001B74C8" w:rsidRDefault="00BA4343" w:rsidP="001B74C8">
      <w:pPr>
        <w:spacing w:line="360" w:lineRule="atLeast"/>
        <w:ind w:firstLine="720"/>
        <w:jc w:val="both"/>
        <w:rPr>
          <w:color w:val="002060"/>
        </w:rPr>
      </w:pPr>
      <w:r w:rsidRPr="001B74C8">
        <w:rPr>
          <w:color w:val="002060"/>
        </w:rPr>
        <w:t>- Bước 2: Kiểm tra chi tiết hồ sơ pháp lý của khách hàng vay vốn (do khách hàng lập và gửi đến ngân hàng):</w:t>
      </w:r>
    </w:p>
    <w:p w:rsidR="00BA4343" w:rsidRPr="001B74C8" w:rsidRDefault="00BA4343" w:rsidP="00231AFF">
      <w:pPr>
        <w:spacing w:line="360" w:lineRule="atLeast"/>
        <w:ind w:firstLine="720"/>
        <w:jc w:val="both"/>
        <w:rPr>
          <w:color w:val="002060"/>
        </w:rPr>
      </w:pPr>
      <w:r w:rsidRPr="001B74C8">
        <w:rPr>
          <w:i/>
          <w:color w:val="002060"/>
        </w:rPr>
        <w:t>+ Kiểm tra các hồ sơ pháp lý:</w:t>
      </w:r>
      <w:r w:rsidRPr="001B74C8">
        <w:rPr>
          <w:color w:val="002060"/>
        </w:rPr>
        <w:t xml:space="preserve"> Kiểm tra xem có đủ các văn bản giấy tờ pháp lý của khách hàng theo qui định của ngân hàng không; đồng thời kiểm tra tính hợp pháp, việc lo gich, phù hợp giữa các loại hồ sơ pháp lý mà khách hàng cung cấp.</w:t>
      </w:r>
    </w:p>
    <w:p w:rsidR="00BA4343" w:rsidRPr="001B74C8" w:rsidRDefault="00BA4343" w:rsidP="00231AFF">
      <w:pPr>
        <w:spacing w:line="360" w:lineRule="atLeast"/>
        <w:ind w:firstLine="720"/>
        <w:jc w:val="both"/>
        <w:rPr>
          <w:color w:val="002060"/>
        </w:rPr>
      </w:pPr>
      <w:r w:rsidRPr="001B74C8">
        <w:rPr>
          <w:color w:val="002060"/>
        </w:rPr>
        <w:t>Cần kiểm tra đối chiếu ngành nghề đăng ký kinh doanh của khách hàng với việc cho vay vốn của ngân hàng xem có phù hợp không; một số trường hợp cần kiểm tra xem chi tiết các giấy tờ tài liệu có liên quan các hồ sơ pháp lý</w:t>
      </w:r>
      <w:r w:rsidR="00231AFF">
        <w:rPr>
          <w:color w:val="002060"/>
        </w:rPr>
        <w:t xml:space="preserve">. </w:t>
      </w:r>
      <w:r w:rsidRPr="001B74C8">
        <w:rPr>
          <w:color w:val="002060"/>
        </w:rPr>
        <w:t xml:space="preserve">Cụ thể như: </w:t>
      </w:r>
      <w:r w:rsidR="00231AFF">
        <w:rPr>
          <w:color w:val="002060"/>
        </w:rPr>
        <w:t>đ</w:t>
      </w:r>
      <w:r w:rsidRPr="001B74C8">
        <w:rPr>
          <w:color w:val="002060"/>
        </w:rPr>
        <w:t xml:space="preserve">ể kiểm tra, đánh gia việc có góp vốn thực tế hay không (công ty TNHH, công ty cổ phần): yêu cầu cung cấp phiếu thu (nếu góp vốn bằng tiền), phiếu nhập tài sản, hàng hóa (nếu góp vốn bằng hiện vật),,… </w:t>
      </w:r>
    </w:p>
    <w:p w:rsidR="00BA4343" w:rsidRPr="001B74C8" w:rsidRDefault="00BA4343" w:rsidP="00231AFF">
      <w:pPr>
        <w:spacing w:line="360" w:lineRule="atLeast"/>
        <w:ind w:firstLine="720"/>
        <w:jc w:val="both"/>
        <w:rPr>
          <w:i/>
          <w:color w:val="002060"/>
        </w:rPr>
      </w:pPr>
      <w:r w:rsidRPr="001B74C8">
        <w:rPr>
          <w:i/>
          <w:color w:val="002060"/>
        </w:rPr>
        <w:t xml:space="preserve">+ Kiểm tra các hồ sơ kinh tế:  </w:t>
      </w:r>
    </w:p>
    <w:p w:rsidR="00BA4343" w:rsidRPr="001B74C8" w:rsidRDefault="00BA4343" w:rsidP="001B74C8">
      <w:pPr>
        <w:spacing w:line="360" w:lineRule="atLeast"/>
        <w:ind w:firstLine="720"/>
        <w:jc w:val="both"/>
        <w:rPr>
          <w:color w:val="002060"/>
        </w:rPr>
      </w:pPr>
      <w:r w:rsidRPr="001B74C8">
        <w:rPr>
          <w:color w:val="002060"/>
        </w:rPr>
        <w:t>(i) Kiểm tra số lượng các hồ sơ kinh tế mà khách hàng gửi ngân hàng có đầy đủ không;</w:t>
      </w:r>
    </w:p>
    <w:p w:rsidR="00BA4343" w:rsidRPr="001B74C8" w:rsidRDefault="00BA4343" w:rsidP="001B74C8">
      <w:pPr>
        <w:spacing w:line="360" w:lineRule="atLeast"/>
        <w:ind w:firstLine="720"/>
        <w:jc w:val="both"/>
        <w:rPr>
          <w:color w:val="002060"/>
        </w:rPr>
      </w:pPr>
      <w:r w:rsidRPr="001B74C8">
        <w:rPr>
          <w:color w:val="002060"/>
        </w:rPr>
        <w:t>(ii) Kiểm tra, đánh giá tính hợp pháp, hợp lệ, tính phù hợp, lô gic của các tài liệu về hồ sơ kinh tế của khách hàng lập với các hồ sơ khác;</w:t>
      </w:r>
    </w:p>
    <w:p w:rsidR="00BA4343" w:rsidRPr="001B74C8" w:rsidRDefault="00BA4343" w:rsidP="001B74C8">
      <w:pPr>
        <w:spacing w:line="360" w:lineRule="atLeast"/>
        <w:ind w:firstLine="720"/>
        <w:jc w:val="both"/>
        <w:rPr>
          <w:color w:val="002060"/>
        </w:rPr>
      </w:pPr>
      <w:r w:rsidRPr="001B74C8">
        <w:rPr>
          <w:color w:val="002060"/>
        </w:rPr>
        <w:t>Cần so sánh, đánh giá các nội dung về các thông tin trong phương án vay vốn mà khách hàng lập và gửi ngân hàng có phù hợp với kế hoạch SXKD trong năm (quí) của bản thân khách hàng, có phù hợp với kế hoạch tài chính đã được Hội đồng quản trị hoặc đại hội cổ đông của khách hàng phê duyệt hay không; Đồng thời cũng cần so sánh với các thông tin trong tài liệu thẩm định và phê duyệt khi xét duyệt cho vay của ngân hàng</w:t>
      </w:r>
    </w:p>
    <w:p w:rsidR="00BA4343" w:rsidRPr="001B74C8" w:rsidRDefault="00BA4343" w:rsidP="00231AFF">
      <w:pPr>
        <w:spacing w:line="360" w:lineRule="atLeast"/>
        <w:ind w:firstLine="720"/>
        <w:jc w:val="both"/>
        <w:rPr>
          <w:color w:val="002060"/>
        </w:rPr>
      </w:pPr>
      <w:r w:rsidRPr="001B74C8">
        <w:rPr>
          <w:color w:val="002060"/>
        </w:rPr>
        <w:t>(iii) Kiểm tra, đánh giá về BCTC của khách hàng: thường yêu cầu BCTC kỳ gần nhất khi xét duyệt cho vay</w:t>
      </w:r>
    </w:p>
    <w:p w:rsidR="00BA4343" w:rsidRPr="001B74C8" w:rsidRDefault="00BA4343" w:rsidP="001B74C8">
      <w:pPr>
        <w:spacing w:line="360" w:lineRule="atLeast"/>
        <w:ind w:firstLine="720"/>
        <w:jc w:val="both"/>
        <w:rPr>
          <w:color w:val="002060"/>
        </w:rPr>
      </w:pPr>
      <w:r w:rsidRPr="001B74C8">
        <w:rPr>
          <w:color w:val="002060"/>
        </w:rPr>
        <w:t>Cần kiểm tra đánh giá về tính trung thực, hợp lý của các chỉ tiêu trên BCTC của khách hàng đã được kiểm toán (lưu ý phân tích, đánh giá một số chỉ tiêu quan trọng sau: kết quả hoạt động kinh doanh (lãi, hay lỗ, mức độ lỗ/lãi/vốn; các chỉ tiêu về công nợ phải thu, phải trả, về hàng hóa tồn kho, giá trị các khoản đầu tư, …</w:t>
      </w:r>
    </w:p>
    <w:p w:rsidR="00BA4343" w:rsidRPr="001B74C8" w:rsidRDefault="00BA4343" w:rsidP="001B74C8">
      <w:pPr>
        <w:spacing w:line="360" w:lineRule="atLeast"/>
        <w:ind w:firstLine="720"/>
        <w:jc w:val="both"/>
        <w:rPr>
          <w:color w:val="002060"/>
        </w:rPr>
      </w:pPr>
      <w:r w:rsidRPr="001B74C8">
        <w:rPr>
          <w:color w:val="002060"/>
        </w:rPr>
        <w:t>Cần kiểm tra, đánh giá sự lô gic, khớp đúng giữa số liệu của các kỳ báo cáo (so sánh số liệu đầu kỳ năm nay với số liệu cuối kỳ năm trước,…)</w:t>
      </w:r>
    </w:p>
    <w:p w:rsidR="00BA4343" w:rsidRPr="001B74C8" w:rsidRDefault="00BA4343" w:rsidP="001B74C8">
      <w:pPr>
        <w:spacing w:line="360" w:lineRule="atLeast"/>
        <w:ind w:firstLine="720"/>
        <w:jc w:val="both"/>
        <w:rPr>
          <w:color w:val="002060"/>
        </w:rPr>
      </w:pPr>
      <w:r w:rsidRPr="001B74C8">
        <w:rPr>
          <w:color w:val="002060"/>
        </w:rPr>
        <w:t>Cần kiểm tra, đánh giá những yếu tố ngoại trừ được nêu trong các BCTC của các công ty kiểm toán độc lập nếu có về BCTC của khách hàng,…</w:t>
      </w:r>
    </w:p>
    <w:p w:rsidR="00BA4343" w:rsidRPr="001B74C8" w:rsidRDefault="00BA4343" w:rsidP="001B74C8">
      <w:pPr>
        <w:spacing w:line="360" w:lineRule="atLeast"/>
        <w:ind w:firstLine="720"/>
        <w:jc w:val="both"/>
        <w:rPr>
          <w:color w:val="002060"/>
        </w:rPr>
      </w:pPr>
      <w:r w:rsidRPr="001B74C8">
        <w:rPr>
          <w:color w:val="002060"/>
        </w:rPr>
        <w:t>Trong trường hợp BCTC không được kiểm toán, KTV có thể tự đánh giá thêm mức độ có thể tin tưởng/thiếu tin tưởng vào các thông tin trên BCTC của khách hàng</w:t>
      </w:r>
    </w:p>
    <w:p w:rsidR="00BA4343" w:rsidRPr="001B74C8" w:rsidRDefault="00BA4343" w:rsidP="001B74C8">
      <w:pPr>
        <w:spacing w:line="360" w:lineRule="atLeast"/>
        <w:ind w:firstLine="720"/>
        <w:jc w:val="both"/>
        <w:rPr>
          <w:color w:val="002060"/>
        </w:rPr>
      </w:pPr>
      <w:r w:rsidRPr="001B74C8">
        <w:rPr>
          <w:i/>
          <w:color w:val="002060"/>
        </w:rPr>
        <w:t>+ Kiểm tra hồ sơ tài sản đảm bảo:</w:t>
      </w:r>
      <w:r w:rsidRPr="001B74C8">
        <w:rPr>
          <w:color w:val="002060"/>
        </w:rPr>
        <w:t xml:space="preserve"> Giấy tờ pháp lý của TSĐB (giấy chứng nhận QSD đất, hoặc là hóa đơn, hợp đồng mua máy móc thiết bị, hàng hóa,…) Kiểm tra hợp đồng thế chấp, biên bản định giá tài sản đảm bảo khi làm thủ tục vay vốn lần đầu; phiếu nhập kho TSĐB, bản đăng ký giao dịch TSĐB qua các các cơ quan có thẩm quyền</w:t>
      </w:r>
    </w:p>
    <w:p w:rsidR="00BA4343" w:rsidRPr="001B74C8" w:rsidRDefault="00BA4343" w:rsidP="00231AFF">
      <w:pPr>
        <w:spacing w:line="360" w:lineRule="atLeast"/>
        <w:ind w:firstLine="720"/>
        <w:jc w:val="both"/>
        <w:rPr>
          <w:color w:val="002060"/>
        </w:rPr>
      </w:pPr>
      <w:r w:rsidRPr="001B74C8">
        <w:rPr>
          <w:color w:val="002060"/>
        </w:rPr>
        <w:t>Yêu cầu: Kiểm tra tính đầy đủ, kiểm tra tính phù hợp giữa các tài liệu với nhau; kiểm tra căn cứ để định giá TSĐB; căn cứ định giá mức cho vay so với TSĐB, kiểm tra tính hợp pháp và mức độ an toàn/có thể kiểm soát hay không đối với Tài sản được nhận làm đảm bảo.</w:t>
      </w:r>
    </w:p>
    <w:p w:rsidR="00BA4343" w:rsidRPr="001B74C8" w:rsidRDefault="00BA4343" w:rsidP="001B74C8">
      <w:pPr>
        <w:spacing w:line="360" w:lineRule="atLeast"/>
        <w:ind w:firstLine="720"/>
        <w:jc w:val="both"/>
        <w:rPr>
          <w:i/>
          <w:color w:val="002060"/>
        </w:rPr>
      </w:pPr>
      <w:r w:rsidRPr="001B74C8">
        <w:rPr>
          <w:i/>
          <w:color w:val="002060"/>
        </w:rPr>
        <w:t>+ Kiểm tra hồ sơ giải ngân:</w:t>
      </w:r>
    </w:p>
    <w:p w:rsidR="00BA4343" w:rsidRPr="001B74C8" w:rsidRDefault="00BA4343" w:rsidP="001B74C8">
      <w:pPr>
        <w:spacing w:line="360" w:lineRule="atLeast"/>
        <w:ind w:firstLine="720"/>
        <w:jc w:val="both"/>
        <w:rPr>
          <w:color w:val="002060"/>
        </w:rPr>
      </w:pPr>
      <w:r w:rsidRPr="001B74C8">
        <w:rPr>
          <w:color w:val="002060"/>
        </w:rPr>
        <w:t>(i) Kiểm tra các giấy tờ khi giải ngân mỗi khoản vay: Kiểm tra xem mỗi khế ước nhận nợ/khoản vay có kèm theo các tài liệu để làm căn cứ cho vay như Hợp đồng mua, bán hàng hóa của khách hàng, thư tín dụng (nếu mua bán thông qua hình thức thư tín dụng), hóa đơn bán hàng, giấy đối chiếu xác nhận còn nợ của khách hàng vay vốn với người bán hàng,…</w:t>
      </w:r>
    </w:p>
    <w:p w:rsidR="00BA4343" w:rsidRPr="001B74C8" w:rsidRDefault="00BA4343" w:rsidP="001B74C8">
      <w:pPr>
        <w:spacing w:line="360" w:lineRule="atLeast"/>
        <w:ind w:firstLine="720"/>
        <w:jc w:val="both"/>
        <w:rPr>
          <w:color w:val="002060"/>
        </w:rPr>
      </w:pPr>
      <w:r w:rsidRPr="001B74C8">
        <w:rPr>
          <w:color w:val="002060"/>
        </w:rPr>
        <w:t>(ii) Kiểm tra luồng tiền giải ngân: chuyển khoản vào đối tượng vay vốn, chuyển khoản vào người thụ hưởng, hay cho vay bằng tiền mặt</w:t>
      </w:r>
    </w:p>
    <w:p w:rsidR="00BA4343" w:rsidRPr="001B74C8" w:rsidRDefault="00BA4343" w:rsidP="001B74C8">
      <w:pPr>
        <w:spacing w:line="360" w:lineRule="atLeast"/>
        <w:ind w:firstLine="720"/>
        <w:jc w:val="both"/>
        <w:rPr>
          <w:color w:val="002060"/>
        </w:rPr>
      </w:pPr>
      <w:r w:rsidRPr="001B74C8">
        <w:rPr>
          <w:color w:val="002060"/>
        </w:rPr>
        <w:t>Trong trường hợp cho vay bằng tiền mặt, cần đối chiếu với mức qui định của NHNN; làm rõ lý do và việc sử dụng số tiền mặt đã nhận được sau khi vay vốn có sử dụng đúng vào mục đích như phương án vay vốn đề ra hay không. Với chuyển khoản cũng cần phải kiểm tra đối tượng nhận chuyển khoản có phù hợp với các giấy tời như hợp đồng kinh tế, hóa đơn mua bán không?</w:t>
      </w:r>
    </w:p>
    <w:p w:rsidR="00BA4343" w:rsidRPr="001B74C8" w:rsidRDefault="00BA4343" w:rsidP="001B74C8">
      <w:pPr>
        <w:spacing w:line="360" w:lineRule="atLeast"/>
        <w:ind w:firstLine="720"/>
        <w:jc w:val="both"/>
        <w:rPr>
          <w:color w:val="002060"/>
        </w:rPr>
      </w:pPr>
      <w:r w:rsidRPr="001B74C8">
        <w:rPr>
          <w:color w:val="002060"/>
        </w:rPr>
        <w:t>(iii) Kiểm tra các tài liệu liên quan việc kiểm tra sau khi cho vay của ngân hàng:</w:t>
      </w:r>
    </w:p>
    <w:p w:rsidR="00BA4343" w:rsidRPr="001B74C8" w:rsidRDefault="00BA4343" w:rsidP="001B74C8">
      <w:pPr>
        <w:spacing w:line="360" w:lineRule="atLeast"/>
        <w:ind w:firstLine="720"/>
        <w:jc w:val="both"/>
        <w:rPr>
          <w:color w:val="002060"/>
        </w:rPr>
      </w:pPr>
      <w:r w:rsidRPr="001B74C8">
        <w:rPr>
          <w:color w:val="002060"/>
        </w:rPr>
        <w:t xml:space="preserve">Xác định có/không có biên bản kiểm tra sử dụng vốn; Kiểm tra tính hợp pháp, phù hợp và có căn cứ tài liệu kèm theo của biên bản kiểm tra vốn của ngân hàng lập.  </w:t>
      </w:r>
    </w:p>
    <w:p w:rsidR="00BA4343" w:rsidRPr="001B74C8" w:rsidRDefault="00BA4343" w:rsidP="001B74C8">
      <w:pPr>
        <w:spacing w:line="360" w:lineRule="atLeast"/>
        <w:ind w:firstLine="720"/>
        <w:jc w:val="both"/>
        <w:rPr>
          <w:color w:val="002060"/>
        </w:rPr>
      </w:pPr>
      <w:r w:rsidRPr="001B74C8">
        <w:rPr>
          <w:color w:val="002060"/>
        </w:rPr>
        <w:t>- Bước 3: Sau bước kiểm tra chi tiết, KTV tổng hợp các tồn tại; trao đổi phỏng vấn cán bộ nghiệp vụ có liên quan để giải trình làm rõ những thiếu sót, vướng mắc; Tổng hợp các tồn tại trong công tác kiểm tra hồ sơ như trên, đánh giá mức độ trọng yếu, ảnh hưởng lớn/nhỏ đển việc chấp hành các qui định của ngân hàng từ đó đưa ra nhận xét, đánh giá trong bản xác nhận của KTV.</w:t>
      </w:r>
    </w:p>
    <w:p w:rsidR="00BA4343" w:rsidRPr="002967A2" w:rsidRDefault="002967A2" w:rsidP="00C916BE">
      <w:pPr>
        <w:pStyle w:val="Heading4"/>
        <w:spacing w:before="60" w:after="60" w:line="360" w:lineRule="atLeast"/>
        <w:ind w:firstLine="720"/>
        <w:rPr>
          <w:color w:val="002060"/>
          <w:szCs w:val="28"/>
        </w:rPr>
      </w:pPr>
      <w:r w:rsidRPr="002967A2">
        <w:rPr>
          <w:color w:val="002060"/>
          <w:szCs w:val="28"/>
        </w:rPr>
        <w:t>2</w:t>
      </w:r>
      <w:r w:rsidR="00C916BE" w:rsidRPr="002967A2">
        <w:rPr>
          <w:color w:val="002060"/>
          <w:szCs w:val="28"/>
        </w:rPr>
        <w:t>.3</w:t>
      </w:r>
      <w:r w:rsidR="00BA4343" w:rsidRPr="002967A2">
        <w:rPr>
          <w:color w:val="002060"/>
          <w:szCs w:val="28"/>
        </w:rPr>
        <w:t xml:space="preserve"> Thủ tục kiểm toán hồ sơ thẩm định</w:t>
      </w:r>
      <w:bookmarkEnd w:id="24"/>
      <w:r w:rsidR="00BA4343" w:rsidRPr="002967A2">
        <w:rPr>
          <w:color w:val="002060"/>
          <w:szCs w:val="28"/>
        </w:rPr>
        <w:t xml:space="preserve"> của ngân hàng </w:t>
      </w:r>
    </w:p>
    <w:p w:rsidR="00BA4343" w:rsidRPr="001B74C8" w:rsidRDefault="00BA4343" w:rsidP="001B74C8">
      <w:pPr>
        <w:spacing w:line="360" w:lineRule="atLeast"/>
        <w:ind w:firstLine="720"/>
        <w:jc w:val="both"/>
        <w:rPr>
          <w:color w:val="002060"/>
        </w:rPr>
      </w:pPr>
      <w:bookmarkStart w:id="25" w:name="_Toc406505938"/>
      <w:bookmarkStart w:id="26" w:name="_Toc239759895"/>
      <w:bookmarkStart w:id="27" w:name="_Toc239760103"/>
      <w:bookmarkStart w:id="28" w:name="_Toc243993398"/>
      <w:r w:rsidRPr="001B74C8">
        <w:rPr>
          <w:color w:val="002060"/>
        </w:rPr>
        <w:t>- Bước 1: Thu thập các tài liệu có liên quan đến công việc thẩm định của Ngân hàng: báo cáo thẩm định của Phòng thẩm định, báo cáo tái thẩm định của Phòng quản lý rủi ro (hoặc của bộ phận quản lý tại Hội sở chính ngân hàng).</w:t>
      </w:r>
    </w:p>
    <w:p w:rsidR="00BA4343" w:rsidRPr="001B74C8" w:rsidRDefault="00BA4343" w:rsidP="001B74C8">
      <w:pPr>
        <w:spacing w:line="360" w:lineRule="atLeast"/>
        <w:ind w:firstLine="720"/>
        <w:jc w:val="both"/>
        <w:rPr>
          <w:color w:val="002060"/>
        </w:rPr>
      </w:pPr>
      <w:r w:rsidRPr="001B74C8">
        <w:rPr>
          <w:color w:val="002060"/>
        </w:rPr>
        <w:t>- Bước 2: Kiểm tra, đánh giá chi tiết các báo cáo thẩm định của ngân hàng</w:t>
      </w:r>
    </w:p>
    <w:p w:rsidR="00BA4343" w:rsidRPr="001B74C8" w:rsidRDefault="00A6016D" w:rsidP="001B74C8">
      <w:pPr>
        <w:pStyle w:val="ListParagraph"/>
        <w:tabs>
          <w:tab w:val="left" w:pos="993"/>
        </w:tabs>
        <w:spacing w:after="0" w:line="360" w:lineRule="atLeast"/>
        <w:ind w:left="0" w:firstLine="720"/>
        <w:jc w:val="both"/>
        <w:rPr>
          <w:rFonts w:ascii="Times New Roman" w:hAnsi="Times New Roman"/>
          <w:color w:val="002060"/>
          <w:sz w:val="28"/>
          <w:szCs w:val="28"/>
        </w:rPr>
      </w:pPr>
      <w:r>
        <w:rPr>
          <w:rFonts w:ascii="Times New Roman" w:hAnsi="Times New Roman"/>
          <w:color w:val="002060"/>
          <w:sz w:val="28"/>
          <w:szCs w:val="28"/>
        </w:rPr>
        <w:t xml:space="preserve">+ </w:t>
      </w:r>
      <w:r w:rsidR="00BA4343" w:rsidRPr="001B74C8">
        <w:rPr>
          <w:rFonts w:ascii="Times New Roman" w:hAnsi="Times New Roman"/>
          <w:color w:val="002060"/>
          <w:sz w:val="28"/>
          <w:szCs w:val="28"/>
        </w:rPr>
        <w:t>Kiểm tra tính đầy đủ của các thông tin của khách hàng, của phương án vay vốn có được nêu trong báo cáo thẩm định hay không?</w:t>
      </w:r>
    </w:p>
    <w:p w:rsidR="00BA4343" w:rsidRPr="00A6016D" w:rsidRDefault="00A6016D" w:rsidP="00A6016D">
      <w:pPr>
        <w:tabs>
          <w:tab w:val="left" w:pos="709"/>
        </w:tabs>
        <w:spacing w:line="360" w:lineRule="atLeast"/>
        <w:jc w:val="both"/>
        <w:rPr>
          <w:color w:val="002060"/>
        </w:rPr>
      </w:pPr>
      <w:r>
        <w:rPr>
          <w:color w:val="002060"/>
        </w:rPr>
        <w:tab/>
        <w:t xml:space="preserve">+ </w:t>
      </w:r>
      <w:r w:rsidR="00BA4343" w:rsidRPr="00A6016D">
        <w:rPr>
          <w:color w:val="002060"/>
        </w:rPr>
        <w:t>Kiểm tra xem báo cáo thẩm định có đánh giá đầy đủ năng lực tài chính của khách hàng vay vốn không?, nhất là các yếu tố dẫn đến tiềm ẩn rủi ro từ các chỉ tiêu trên BCTC</w:t>
      </w:r>
    </w:p>
    <w:p w:rsidR="00BA4343" w:rsidRPr="001B74C8" w:rsidRDefault="00BA4343" w:rsidP="001B74C8">
      <w:pPr>
        <w:pStyle w:val="ListParagraph"/>
        <w:numPr>
          <w:ilvl w:val="0"/>
          <w:numId w:val="10"/>
        </w:numPr>
        <w:tabs>
          <w:tab w:val="left" w:pos="993"/>
        </w:tabs>
        <w:spacing w:after="0" w:line="360" w:lineRule="atLeast"/>
        <w:ind w:left="0" w:firstLine="720"/>
        <w:contextualSpacing w:val="0"/>
        <w:jc w:val="both"/>
        <w:rPr>
          <w:rFonts w:ascii="Times New Roman" w:hAnsi="Times New Roman"/>
          <w:color w:val="002060"/>
          <w:sz w:val="28"/>
          <w:szCs w:val="28"/>
        </w:rPr>
      </w:pPr>
      <w:r w:rsidRPr="001B74C8">
        <w:rPr>
          <w:rFonts w:ascii="Times New Roman" w:hAnsi="Times New Roman"/>
          <w:color w:val="002060"/>
          <w:sz w:val="28"/>
          <w:szCs w:val="28"/>
        </w:rPr>
        <w:t>Kiểm tra xem báo cáo thẩm định có đánh giá đầy đủ về mặt mạnh, điểm yếu và hạn chế trong phương án vay vốn của khách hàng không; lưu ý những nhận định của cán bộ thẩm định có dựa trên các thông tin có xác thực không</w:t>
      </w:r>
    </w:p>
    <w:p w:rsidR="00BA4343" w:rsidRPr="00A6016D" w:rsidRDefault="00A6016D" w:rsidP="00A6016D">
      <w:pPr>
        <w:tabs>
          <w:tab w:val="left" w:pos="709"/>
        </w:tabs>
        <w:spacing w:line="360" w:lineRule="atLeast"/>
        <w:jc w:val="both"/>
        <w:rPr>
          <w:color w:val="002060"/>
        </w:rPr>
      </w:pPr>
      <w:r>
        <w:rPr>
          <w:color w:val="002060"/>
        </w:rPr>
        <w:tab/>
        <w:t xml:space="preserve">+ </w:t>
      </w:r>
      <w:r w:rsidR="00BA4343" w:rsidRPr="00A6016D">
        <w:rPr>
          <w:color w:val="002060"/>
        </w:rPr>
        <w:t>Kiểm tra xem, báo cáo thẩm định có tính toán và xác định phù hợp về lượng vốn, thời hạn mà ngân hàng xem xét chấp thuận cho khách hàng vay có căn cứ, có cơ sở tính toán và có tài liệu đầy đủ kèm theo không (như mức vay, thời hạn, lãi suất,…)</w:t>
      </w:r>
    </w:p>
    <w:p w:rsidR="00BA4343" w:rsidRPr="00A6016D" w:rsidRDefault="00A6016D" w:rsidP="00A6016D">
      <w:pPr>
        <w:tabs>
          <w:tab w:val="left" w:pos="709"/>
        </w:tabs>
        <w:spacing w:line="360" w:lineRule="atLeast"/>
        <w:jc w:val="both"/>
        <w:rPr>
          <w:color w:val="002060"/>
        </w:rPr>
      </w:pPr>
      <w:r>
        <w:rPr>
          <w:color w:val="002060"/>
        </w:rPr>
        <w:tab/>
        <w:t xml:space="preserve">+ </w:t>
      </w:r>
      <w:r w:rsidR="00BA4343" w:rsidRPr="00A6016D">
        <w:rPr>
          <w:color w:val="002060"/>
        </w:rPr>
        <w:t>Kiểm tra xem báo cáo thẩm định của ngân hàng có đánh giá đầy đủ về tài sản đảm bảo không. Trong trường hợp cho vay không có tài sản đảm bảo có phân tích, đánh giá kỹ điều kiện của khách hàng để được vay không có tài sản đảm bảo.</w:t>
      </w:r>
    </w:p>
    <w:p w:rsidR="00BA4343" w:rsidRPr="00A6016D" w:rsidRDefault="00A6016D" w:rsidP="00A6016D">
      <w:pPr>
        <w:tabs>
          <w:tab w:val="left" w:pos="709"/>
        </w:tabs>
        <w:spacing w:line="360" w:lineRule="atLeast"/>
        <w:jc w:val="both"/>
        <w:rPr>
          <w:color w:val="002060"/>
        </w:rPr>
      </w:pPr>
      <w:r>
        <w:rPr>
          <w:color w:val="002060"/>
        </w:rPr>
        <w:tab/>
        <w:t xml:space="preserve">+ </w:t>
      </w:r>
      <w:r w:rsidR="00BA4343" w:rsidRPr="00A6016D">
        <w:rPr>
          <w:color w:val="002060"/>
        </w:rPr>
        <w:t>Kiểm tra, đánh giá tính hợp pháp, lô gich, có thuộc thẩm quyền của phòng tín dụng/thẩm quyền của hội đồng tín dụng, …</w:t>
      </w:r>
    </w:p>
    <w:p w:rsidR="00BA4343" w:rsidRPr="001B74C8" w:rsidRDefault="00BA4343" w:rsidP="001B74C8">
      <w:pPr>
        <w:spacing w:line="360" w:lineRule="atLeast"/>
        <w:ind w:firstLine="720"/>
        <w:jc w:val="both"/>
        <w:rPr>
          <w:color w:val="002060"/>
        </w:rPr>
      </w:pPr>
      <w:r w:rsidRPr="001B74C8">
        <w:rPr>
          <w:color w:val="002060"/>
        </w:rPr>
        <w:t>- Bước 3: Trao đổi với các bộ phận có liên quan để giải trình làm rõ các vấn đề KTV cho thấy có vướng mắc, tồn tại; Tổng hợp lại các tồn tại trong công tác thẩm đinh; đánh giá mức độ ảnh hưởng (trọng yếu/ không trọng yếu) trong việc tuân thủ qui định cho vay của ngân hàng. Đưa ra nhận xét, đánh giá trong bản xác nhận của KTV.</w:t>
      </w:r>
    </w:p>
    <w:p w:rsidR="00BA4343" w:rsidRPr="002967A2" w:rsidRDefault="002967A2" w:rsidP="00C916BE">
      <w:pPr>
        <w:pStyle w:val="Heading4"/>
        <w:spacing w:before="60" w:after="60" w:line="360" w:lineRule="atLeast"/>
        <w:ind w:firstLine="720"/>
        <w:rPr>
          <w:color w:val="002060"/>
          <w:szCs w:val="28"/>
        </w:rPr>
      </w:pPr>
      <w:r w:rsidRPr="002967A2">
        <w:rPr>
          <w:color w:val="002060"/>
          <w:szCs w:val="28"/>
        </w:rPr>
        <w:t>2</w:t>
      </w:r>
      <w:r w:rsidR="00C916BE" w:rsidRPr="002967A2">
        <w:rPr>
          <w:color w:val="002060"/>
          <w:szCs w:val="28"/>
        </w:rPr>
        <w:t>.4</w:t>
      </w:r>
      <w:r w:rsidR="00BA4343" w:rsidRPr="002967A2">
        <w:rPr>
          <w:color w:val="002060"/>
          <w:szCs w:val="28"/>
        </w:rPr>
        <w:t xml:space="preserve"> Thủ tục kiểm toán về </w:t>
      </w:r>
      <w:r w:rsidR="00BA4343" w:rsidRPr="002967A2">
        <w:rPr>
          <w:color w:val="002060"/>
          <w:szCs w:val="28"/>
          <w:lang w:val="vi-VN"/>
        </w:rPr>
        <w:t>thẩm quyền thực hiện, phê duyệt</w:t>
      </w:r>
      <w:bookmarkEnd w:id="25"/>
      <w:r w:rsidR="00BA4343" w:rsidRPr="002967A2">
        <w:rPr>
          <w:color w:val="002060"/>
          <w:szCs w:val="28"/>
        </w:rPr>
        <w:t xml:space="preserve"> cho vay</w:t>
      </w:r>
    </w:p>
    <w:p w:rsidR="00BA4343" w:rsidRPr="00A6016D" w:rsidRDefault="00A6016D" w:rsidP="00A6016D">
      <w:pPr>
        <w:tabs>
          <w:tab w:val="left" w:pos="709"/>
        </w:tabs>
        <w:spacing w:line="360" w:lineRule="atLeast"/>
        <w:jc w:val="both"/>
        <w:rPr>
          <w:color w:val="002060"/>
          <w:lang w:val="vi-VN"/>
        </w:rPr>
      </w:pPr>
      <w:r>
        <w:rPr>
          <w:color w:val="002060"/>
        </w:rPr>
        <w:tab/>
        <w:t xml:space="preserve">- </w:t>
      </w:r>
      <w:r w:rsidR="00BA4343" w:rsidRPr="00A6016D">
        <w:rPr>
          <w:color w:val="002060"/>
          <w:lang w:val="vi-VN"/>
        </w:rPr>
        <w:t>Chọn mẫu hồ sơ cho mục đích kiểm tra này</w:t>
      </w:r>
    </w:p>
    <w:p w:rsidR="00BA4343" w:rsidRPr="00A6016D" w:rsidRDefault="00A6016D" w:rsidP="00A6016D">
      <w:pPr>
        <w:tabs>
          <w:tab w:val="left" w:pos="709"/>
        </w:tabs>
        <w:spacing w:line="360" w:lineRule="atLeast"/>
        <w:jc w:val="both"/>
        <w:rPr>
          <w:color w:val="002060"/>
          <w:lang w:val="vi-VN"/>
        </w:rPr>
      </w:pPr>
      <w:r>
        <w:rPr>
          <w:color w:val="002060"/>
        </w:rPr>
        <w:tab/>
        <w:t xml:space="preserve">- </w:t>
      </w:r>
      <w:r w:rsidR="00BA4343" w:rsidRPr="00A6016D">
        <w:rPr>
          <w:color w:val="002060"/>
          <w:lang w:val="vi-VN"/>
        </w:rPr>
        <w:t>Kiểm tra quyết định cho vay: số tiền vay, cấp phê duyệt, thời hạn vay</w:t>
      </w:r>
    </w:p>
    <w:p w:rsidR="00BA4343" w:rsidRPr="00A6016D" w:rsidRDefault="00A6016D" w:rsidP="00A6016D">
      <w:pPr>
        <w:tabs>
          <w:tab w:val="left" w:pos="709"/>
        </w:tabs>
        <w:spacing w:line="360" w:lineRule="atLeast"/>
        <w:jc w:val="both"/>
        <w:rPr>
          <w:color w:val="002060"/>
          <w:lang w:val="vi-VN"/>
        </w:rPr>
      </w:pPr>
      <w:r>
        <w:rPr>
          <w:color w:val="002060"/>
        </w:rPr>
        <w:tab/>
        <w:t xml:space="preserve">- </w:t>
      </w:r>
      <w:r w:rsidR="00BA4343" w:rsidRPr="00A6016D">
        <w:rPr>
          <w:color w:val="002060"/>
          <w:lang w:val="vi-VN"/>
        </w:rPr>
        <w:t>Kiểm tra biên bản phê duyệt quyết định tín dụng có đầy đủ nội dung: cơ sở, lý do phê duyệt</w:t>
      </w:r>
    </w:p>
    <w:p w:rsidR="00BA4343" w:rsidRPr="00A6016D" w:rsidRDefault="00A6016D" w:rsidP="00A6016D">
      <w:pPr>
        <w:tabs>
          <w:tab w:val="left" w:pos="709"/>
        </w:tabs>
        <w:spacing w:line="360" w:lineRule="atLeast"/>
        <w:jc w:val="both"/>
        <w:rPr>
          <w:color w:val="002060"/>
          <w:lang w:val="vi-VN"/>
        </w:rPr>
      </w:pPr>
      <w:r>
        <w:rPr>
          <w:color w:val="002060"/>
        </w:rPr>
        <w:tab/>
        <w:t xml:space="preserve">- </w:t>
      </w:r>
      <w:r w:rsidR="00BA4343" w:rsidRPr="00A6016D">
        <w:rPr>
          <w:color w:val="002060"/>
          <w:lang w:val="vi-VN"/>
        </w:rPr>
        <w:t>Đối chiếu với quy chế cho vay, quy định về thẩm quyền phê duyệt xét duyệt, xem xét các quy định nội bộ các trường hợp ngoại lệ về phê duyệt vượt thẩm quyền</w:t>
      </w:r>
    </w:p>
    <w:p w:rsidR="00BA4343" w:rsidRPr="00A6016D" w:rsidRDefault="00A6016D" w:rsidP="00A6016D">
      <w:pPr>
        <w:tabs>
          <w:tab w:val="left" w:pos="709"/>
        </w:tabs>
        <w:spacing w:line="360" w:lineRule="atLeast"/>
        <w:jc w:val="both"/>
        <w:rPr>
          <w:color w:val="002060"/>
          <w:lang w:val="vi-VN"/>
        </w:rPr>
      </w:pPr>
      <w:r>
        <w:rPr>
          <w:color w:val="002060"/>
        </w:rPr>
        <w:tab/>
        <w:t xml:space="preserve">- </w:t>
      </w:r>
      <w:r w:rsidR="00BA4343" w:rsidRPr="00A6016D">
        <w:rPr>
          <w:color w:val="002060"/>
          <w:lang w:val="vi-VN"/>
        </w:rPr>
        <w:t>Kiểm tra quy trình kiểm soát hồ sơ phê duyệt</w:t>
      </w:r>
    </w:p>
    <w:p w:rsidR="00BA4343" w:rsidRPr="00A6016D" w:rsidRDefault="00A6016D" w:rsidP="00A6016D">
      <w:pPr>
        <w:tabs>
          <w:tab w:val="left" w:pos="709"/>
        </w:tabs>
        <w:spacing w:line="360" w:lineRule="atLeast"/>
        <w:jc w:val="both"/>
        <w:rPr>
          <w:color w:val="002060"/>
          <w:lang w:val="vi-VN"/>
        </w:rPr>
      </w:pPr>
      <w:r>
        <w:rPr>
          <w:color w:val="002060"/>
        </w:rPr>
        <w:tab/>
        <w:t xml:space="preserve">- </w:t>
      </w:r>
      <w:r w:rsidR="00BA4343" w:rsidRPr="00A6016D">
        <w:rPr>
          <w:color w:val="002060"/>
          <w:lang w:val="vi-VN"/>
        </w:rPr>
        <w:t>Kiểm tra thủ tục pháp lý, chứng từ liên quan khi thực hiện phối hợp phê duyệt</w:t>
      </w:r>
    </w:p>
    <w:p w:rsidR="00BA4343" w:rsidRPr="002967A2" w:rsidRDefault="002967A2" w:rsidP="00C916BE">
      <w:pPr>
        <w:pStyle w:val="Heading4"/>
        <w:spacing w:before="60" w:after="60" w:line="360" w:lineRule="atLeast"/>
        <w:ind w:firstLine="720"/>
        <w:rPr>
          <w:color w:val="002060"/>
          <w:szCs w:val="28"/>
          <w:lang w:val="vi-VN"/>
        </w:rPr>
      </w:pPr>
      <w:bookmarkStart w:id="29" w:name="_Toc406505939"/>
      <w:r w:rsidRPr="002967A2">
        <w:rPr>
          <w:color w:val="002060"/>
          <w:szCs w:val="28"/>
        </w:rPr>
        <w:t>2</w:t>
      </w:r>
      <w:r w:rsidR="00C916BE" w:rsidRPr="002967A2">
        <w:rPr>
          <w:color w:val="002060"/>
          <w:szCs w:val="28"/>
          <w:lang w:val="vi-VN"/>
        </w:rPr>
        <w:t>.5</w:t>
      </w:r>
      <w:r w:rsidR="00BA4343" w:rsidRPr="002967A2">
        <w:rPr>
          <w:color w:val="002060"/>
          <w:szCs w:val="28"/>
          <w:lang w:val="vi-VN"/>
        </w:rPr>
        <w:t xml:space="preserve"> Thủ tục kiểm toán trong ký kết hợp đồng tín dụng</w:t>
      </w:r>
      <w:bookmarkEnd w:id="29"/>
    </w:p>
    <w:p w:rsidR="00BA4343" w:rsidRPr="00A6016D" w:rsidRDefault="00A6016D" w:rsidP="00A6016D">
      <w:pPr>
        <w:spacing w:line="360" w:lineRule="atLeast"/>
        <w:jc w:val="both"/>
        <w:rPr>
          <w:color w:val="002060"/>
          <w:lang w:val="vi-VN"/>
        </w:rPr>
      </w:pPr>
      <w:r>
        <w:rPr>
          <w:color w:val="002060"/>
        </w:rPr>
        <w:tab/>
        <w:t xml:space="preserve">- </w:t>
      </w:r>
      <w:r w:rsidR="00BA4343" w:rsidRPr="00A6016D">
        <w:rPr>
          <w:color w:val="002060"/>
          <w:lang w:val="vi-VN"/>
        </w:rPr>
        <w:t>Chọn mẫu hồ sơ cho mục đích kiểm tra rủi ro này;</w:t>
      </w:r>
    </w:p>
    <w:p w:rsidR="00BA4343" w:rsidRPr="00A6016D" w:rsidRDefault="00A6016D" w:rsidP="00A6016D">
      <w:pPr>
        <w:tabs>
          <w:tab w:val="left" w:pos="709"/>
        </w:tabs>
        <w:spacing w:line="360" w:lineRule="atLeast"/>
        <w:jc w:val="both"/>
        <w:rPr>
          <w:color w:val="002060"/>
          <w:lang w:val="vi-VN"/>
        </w:rPr>
      </w:pPr>
      <w:r>
        <w:rPr>
          <w:color w:val="002060"/>
        </w:rPr>
        <w:tab/>
        <w:t xml:space="preserve">- </w:t>
      </w:r>
      <w:r w:rsidR="00BA4343" w:rsidRPr="00A6016D">
        <w:rPr>
          <w:color w:val="002060"/>
          <w:lang w:val="vi-VN"/>
        </w:rPr>
        <w:t>Kiểm tra hợp đồng tín dụng;</w:t>
      </w:r>
    </w:p>
    <w:p w:rsidR="00BA4343" w:rsidRPr="00A6016D" w:rsidRDefault="00A6016D" w:rsidP="007F75FC">
      <w:pPr>
        <w:tabs>
          <w:tab w:val="left" w:pos="709"/>
        </w:tabs>
        <w:spacing w:line="360" w:lineRule="atLeast"/>
        <w:jc w:val="both"/>
        <w:rPr>
          <w:color w:val="002060"/>
          <w:lang w:val="vi-VN"/>
        </w:rPr>
      </w:pPr>
      <w:r>
        <w:rPr>
          <w:color w:val="002060"/>
        </w:rPr>
        <w:tab/>
        <w:t xml:space="preserve">- </w:t>
      </w:r>
      <w:r w:rsidR="00BA4343" w:rsidRPr="00A6016D">
        <w:rPr>
          <w:color w:val="002060"/>
          <w:lang w:val="vi-VN"/>
        </w:rPr>
        <w:t>Đối chiếu hợp đồng tín dụng với hợp đồng thế chấp, hợp đồng giải ngân, khế ước nhận nợ;</w:t>
      </w:r>
    </w:p>
    <w:p w:rsidR="00BA4343" w:rsidRPr="00A6016D" w:rsidRDefault="00A6016D" w:rsidP="00A6016D">
      <w:pPr>
        <w:spacing w:line="360" w:lineRule="atLeast"/>
        <w:jc w:val="both"/>
        <w:rPr>
          <w:color w:val="002060"/>
          <w:lang w:val="vi-VN"/>
        </w:rPr>
      </w:pPr>
      <w:r>
        <w:rPr>
          <w:color w:val="002060"/>
        </w:rPr>
        <w:tab/>
        <w:t xml:space="preserve">- </w:t>
      </w:r>
      <w:r w:rsidR="00BA4343" w:rsidRPr="00A6016D">
        <w:rPr>
          <w:color w:val="002060"/>
          <w:lang w:val="vi-VN"/>
        </w:rPr>
        <w:t>Kiểm tra thông tin về khách hàng vay vốn: Hồ sơ pháp lý;</w:t>
      </w:r>
    </w:p>
    <w:p w:rsidR="00BA4343" w:rsidRPr="00A6016D" w:rsidRDefault="00A6016D" w:rsidP="00A6016D">
      <w:pPr>
        <w:spacing w:line="360" w:lineRule="atLeast"/>
        <w:jc w:val="both"/>
        <w:rPr>
          <w:color w:val="002060"/>
          <w:lang w:val="vi-VN"/>
        </w:rPr>
      </w:pPr>
      <w:r>
        <w:rPr>
          <w:color w:val="002060"/>
        </w:rPr>
        <w:tab/>
        <w:t xml:space="preserve">- </w:t>
      </w:r>
      <w:r w:rsidR="00BA4343" w:rsidRPr="00A6016D">
        <w:rPr>
          <w:color w:val="002060"/>
          <w:lang w:val="vi-VN"/>
        </w:rPr>
        <w:t>Kiểm tra biên bản kiểm tra đối chiếu mục đích sử dụng vốn vay;</w:t>
      </w:r>
    </w:p>
    <w:p w:rsidR="00BA4343" w:rsidRPr="00A6016D" w:rsidRDefault="00A6016D" w:rsidP="00A6016D">
      <w:pPr>
        <w:tabs>
          <w:tab w:val="left" w:pos="709"/>
        </w:tabs>
        <w:spacing w:line="360" w:lineRule="atLeast"/>
        <w:jc w:val="both"/>
        <w:rPr>
          <w:color w:val="002060"/>
          <w:lang w:val="vi-VN"/>
        </w:rPr>
      </w:pPr>
      <w:r>
        <w:rPr>
          <w:color w:val="002060"/>
        </w:rPr>
        <w:tab/>
        <w:t xml:space="preserve">- </w:t>
      </w:r>
      <w:r w:rsidR="00BA4343" w:rsidRPr="00A6016D">
        <w:rPr>
          <w:color w:val="002060"/>
          <w:lang w:val="vi-VN"/>
        </w:rPr>
        <w:t>Kiểm tra giấy tờ liên quan đến việc thanh toán nợ gốc và lãi định kỳ.</w:t>
      </w:r>
    </w:p>
    <w:p w:rsidR="00BA4343" w:rsidRPr="002967A2" w:rsidRDefault="002967A2" w:rsidP="00C916BE">
      <w:pPr>
        <w:pStyle w:val="Heading4"/>
        <w:spacing w:before="60" w:after="60" w:line="360" w:lineRule="atLeast"/>
        <w:ind w:firstLine="720"/>
        <w:rPr>
          <w:color w:val="002060"/>
          <w:szCs w:val="28"/>
          <w:lang w:val="vi-VN"/>
        </w:rPr>
      </w:pPr>
      <w:bookmarkStart w:id="30" w:name="_Toc406505940"/>
      <w:r w:rsidRPr="002967A2">
        <w:rPr>
          <w:color w:val="002060"/>
          <w:szCs w:val="28"/>
        </w:rPr>
        <w:t>2</w:t>
      </w:r>
      <w:r w:rsidR="00C916BE" w:rsidRPr="002967A2">
        <w:rPr>
          <w:color w:val="002060"/>
          <w:szCs w:val="28"/>
          <w:lang w:val="vi-VN"/>
        </w:rPr>
        <w:t>.6</w:t>
      </w:r>
      <w:r w:rsidR="00BA4343" w:rsidRPr="002967A2">
        <w:rPr>
          <w:color w:val="002060"/>
          <w:szCs w:val="28"/>
          <w:lang w:val="vi-VN"/>
        </w:rPr>
        <w:t xml:space="preserve"> Thủ tục kiểm toán về tài sản đảm bảo</w:t>
      </w:r>
      <w:bookmarkEnd w:id="30"/>
    </w:p>
    <w:p w:rsidR="00BA4343" w:rsidRPr="00A6016D" w:rsidRDefault="007F75FC" w:rsidP="00A6016D">
      <w:pPr>
        <w:tabs>
          <w:tab w:val="left" w:pos="709"/>
        </w:tabs>
        <w:spacing w:line="360" w:lineRule="atLeast"/>
        <w:jc w:val="both"/>
        <w:rPr>
          <w:color w:val="002060"/>
          <w:lang w:val="vi-VN"/>
        </w:rPr>
      </w:pPr>
      <w:r>
        <w:rPr>
          <w:color w:val="002060"/>
        </w:rPr>
        <w:tab/>
        <w:t xml:space="preserve">- </w:t>
      </w:r>
      <w:r w:rsidR="00BA4343" w:rsidRPr="00A6016D">
        <w:rPr>
          <w:color w:val="002060"/>
          <w:lang w:val="vi-VN"/>
        </w:rPr>
        <w:t>Chọn mẫu hồ sơ cho mục đích kiểm tra rủi ro này;</w:t>
      </w:r>
    </w:p>
    <w:p w:rsidR="00BA4343" w:rsidRPr="00A6016D" w:rsidRDefault="007F75FC" w:rsidP="007F75FC">
      <w:pPr>
        <w:spacing w:line="360" w:lineRule="atLeast"/>
        <w:ind w:firstLine="720"/>
        <w:jc w:val="both"/>
        <w:rPr>
          <w:color w:val="002060"/>
          <w:lang w:val="vi-VN"/>
        </w:rPr>
      </w:pPr>
      <w:r>
        <w:rPr>
          <w:color w:val="002060"/>
        </w:rPr>
        <w:t xml:space="preserve">- </w:t>
      </w:r>
      <w:r w:rsidR="00BA4343" w:rsidRPr="00A6016D">
        <w:rPr>
          <w:color w:val="002060"/>
          <w:lang w:val="vi-VN"/>
        </w:rPr>
        <w:t>Kiểm tra danh sách các loại tài sản đươc đơn vị chấp nhận;</w:t>
      </w:r>
    </w:p>
    <w:p w:rsidR="00BA4343" w:rsidRPr="007F75FC" w:rsidRDefault="007F75FC" w:rsidP="007F75FC">
      <w:pPr>
        <w:tabs>
          <w:tab w:val="left" w:pos="709"/>
        </w:tabs>
        <w:spacing w:line="360" w:lineRule="atLeast"/>
        <w:jc w:val="both"/>
        <w:rPr>
          <w:color w:val="002060"/>
          <w:lang w:val="vi-VN"/>
        </w:rPr>
      </w:pPr>
      <w:r>
        <w:rPr>
          <w:color w:val="002060"/>
        </w:rPr>
        <w:tab/>
        <w:t xml:space="preserve">- </w:t>
      </w:r>
      <w:r w:rsidR="00BA4343" w:rsidRPr="007F75FC">
        <w:rPr>
          <w:color w:val="002060"/>
          <w:lang w:val="vi-VN"/>
        </w:rPr>
        <w:t>Kiểm tra hồ sơ giao nhận các giấy tờ liên quan đến TSĐB;</w:t>
      </w:r>
    </w:p>
    <w:p w:rsidR="00BA4343" w:rsidRPr="00A6016D" w:rsidRDefault="007F75FC" w:rsidP="007F75FC">
      <w:pPr>
        <w:tabs>
          <w:tab w:val="left" w:pos="709"/>
        </w:tabs>
        <w:spacing w:line="360" w:lineRule="atLeast"/>
        <w:jc w:val="both"/>
        <w:rPr>
          <w:color w:val="002060"/>
          <w:lang w:val="vi-VN"/>
        </w:rPr>
      </w:pPr>
      <w:r>
        <w:rPr>
          <w:color w:val="002060"/>
        </w:rPr>
        <w:tab/>
        <w:t xml:space="preserve">- </w:t>
      </w:r>
      <w:r w:rsidR="00BA4343" w:rsidRPr="00A6016D">
        <w:rPr>
          <w:color w:val="002060"/>
          <w:lang w:val="vi-VN"/>
        </w:rPr>
        <w:t>Kiểm tra sổ theo dõi tài sản ngoại bảng;</w:t>
      </w:r>
    </w:p>
    <w:p w:rsidR="00BA4343" w:rsidRPr="007F75FC" w:rsidRDefault="007F75FC" w:rsidP="007F75FC">
      <w:pPr>
        <w:tabs>
          <w:tab w:val="left" w:pos="709"/>
        </w:tabs>
        <w:spacing w:line="360" w:lineRule="atLeast"/>
        <w:jc w:val="both"/>
        <w:rPr>
          <w:color w:val="002060"/>
          <w:lang w:val="vi-VN"/>
        </w:rPr>
      </w:pPr>
      <w:r>
        <w:rPr>
          <w:color w:val="002060"/>
        </w:rPr>
        <w:tab/>
        <w:t xml:space="preserve">- </w:t>
      </w:r>
      <w:r w:rsidR="00BA4343" w:rsidRPr="007F75FC">
        <w:rPr>
          <w:color w:val="002060"/>
          <w:lang w:val="vi-VN"/>
        </w:rPr>
        <w:t>Kiểm tra biên bản kiểm kê TSĐB;</w:t>
      </w:r>
    </w:p>
    <w:p w:rsidR="00BA4343" w:rsidRPr="007F75FC" w:rsidRDefault="007F75FC" w:rsidP="007F75FC">
      <w:pPr>
        <w:tabs>
          <w:tab w:val="left" w:pos="709"/>
        </w:tabs>
        <w:spacing w:line="360" w:lineRule="atLeast"/>
        <w:jc w:val="both"/>
        <w:rPr>
          <w:color w:val="002060"/>
          <w:lang w:val="vi-VN"/>
        </w:rPr>
      </w:pPr>
      <w:r>
        <w:rPr>
          <w:color w:val="002060"/>
        </w:rPr>
        <w:tab/>
        <w:t xml:space="preserve">- </w:t>
      </w:r>
      <w:r w:rsidR="00BA4343" w:rsidRPr="007F75FC">
        <w:rPr>
          <w:color w:val="002060"/>
          <w:lang w:val="vi-VN"/>
        </w:rPr>
        <w:t>Kiểm tra biên bản kiểm tra TSĐB định kỳ và đột xuất;</w:t>
      </w:r>
    </w:p>
    <w:p w:rsidR="00BA4343" w:rsidRPr="007F75FC" w:rsidRDefault="007F75FC" w:rsidP="007F75FC">
      <w:pPr>
        <w:tabs>
          <w:tab w:val="left" w:pos="709"/>
        </w:tabs>
        <w:spacing w:line="360" w:lineRule="atLeast"/>
        <w:jc w:val="both"/>
        <w:rPr>
          <w:color w:val="002060"/>
          <w:lang w:val="vi-VN"/>
        </w:rPr>
      </w:pPr>
      <w:r>
        <w:rPr>
          <w:color w:val="002060"/>
        </w:rPr>
        <w:tab/>
        <w:t xml:space="preserve">- </w:t>
      </w:r>
      <w:r w:rsidR="00BA4343" w:rsidRPr="007F75FC">
        <w:rPr>
          <w:color w:val="002060"/>
          <w:lang w:val="vi-VN"/>
        </w:rPr>
        <w:t>Kiểm tra giấy tờ liên quan đến tài sản đảm bảo: Biên bản nhập xuất, bảo hiểm TSĐB, Giấy chứng nhận quyền sử dụng, giấy đăng ký giao dịch đảm bảo.</w:t>
      </w:r>
    </w:p>
    <w:p w:rsidR="00BA4343" w:rsidRPr="002967A2" w:rsidRDefault="002967A2" w:rsidP="00C916BE">
      <w:pPr>
        <w:pStyle w:val="Heading4"/>
        <w:spacing w:before="60" w:after="60" w:line="360" w:lineRule="atLeast"/>
        <w:ind w:firstLine="720"/>
        <w:rPr>
          <w:color w:val="002060"/>
          <w:szCs w:val="28"/>
          <w:lang w:val="vi-VN"/>
        </w:rPr>
      </w:pPr>
      <w:bookmarkStart w:id="31" w:name="_Toc406505941"/>
      <w:r>
        <w:rPr>
          <w:color w:val="002060"/>
          <w:szCs w:val="28"/>
        </w:rPr>
        <w:t>2</w:t>
      </w:r>
      <w:r w:rsidR="00C916BE" w:rsidRPr="002967A2">
        <w:rPr>
          <w:color w:val="002060"/>
          <w:szCs w:val="28"/>
          <w:lang w:val="vi-VN"/>
        </w:rPr>
        <w:t>.7</w:t>
      </w:r>
      <w:r w:rsidR="00BA4343" w:rsidRPr="002967A2">
        <w:rPr>
          <w:color w:val="002060"/>
          <w:szCs w:val="28"/>
          <w:lang w:val="vi-VN"/>
        </w:rPr>
        <w:t xml:space="preserve"> Thủ tục kiểm toán </w:t>
      </w:r>
      <w:r w:rsidR="00BA4343" w:rsidRPr="002967A2">
        <w:rPr>
          <w:color w:val="002060"/>
          <w:szCs w:val="28"/>
        </w:rPr>
        <w:t xml:space="preserve">về hồ sơ </w:t>
      </w:r>
      <w:r w:rsidR="00BA4343" w:rsidRPr="002967A2">
        <w:rPr>
          <w:color w:val="002060"/>
          <w:szCs w:val="28"/>
          <w:lang w:val="vi-VN"/>
        </w:rPr>
        <w:t>giải ngân</w:t>
      </w:r>
      <w:bookmarkEnd w:id="31"/>
    </w:p>
    <w:p w:rsidR="00BA4343" w:rsidRPr="001B74C8" w:rsidRDefault="00BA4343" w:rsidP="001B74C8">
      <w:pPr>
        <w:tabs>
          <w:tab w:val="left" w:pos="993"/>
        </w:tabs>
        <w:spacing w:line="360" w:lineRule="atLeast"/>
        <w:ind w:firstLine="720"/>
        <w:contextualSpacing/>
        <w:jc w:val="both"/>
        <w:rPr>
          <w:color w:val="002060"/>
          <w:lang w:val="vi-VN"/>
        </w:rPr>
      </w:pPr>
      <w:r w:rsidRPr="001B74C8">
        <w:rPr>
          <w:color w:val="002060"/>
          <w:lang w:val="vi-VN"/>
        </w:rPr>
        <w:t>- Kiểm tra, đối chiếu HMTD theo thỏa thuận trên HĐTD/Phụ lục HĐTD với số dư nợ tiền vay trước khi giải ngân trên Giấy nhận nợ theo HMTD của khách hàng;</w:t>
      </w:r>
    </w:p>
    <w:p w:rsidR="00BA4343" w:rsidRPr="001B74C8" w:rsidRDefault="00BA4343" w:rsidP="007F75FC">
      <w:pPr>
        <w:tabs>
          <w:tab w:val="left" w:pos="993"/>
        </w:tabs>
        <w:spacing w:line="360" w:lineRule="atLeast"/>
        <w:ind w:firstLine="720"/>
        <w:contextualSpacing/>
        <w:jc w:val="both"/>
        <w:rPr>
          <w:color w:val="002060"/>
          <w:lang w:val="vi-VN"/>
        </w:rPr>
      </w:pPr>
      <w:r w:rsidRPr="001B74C8">
        <w:rPr>
          <w:color w:val="002060"/>
          <w:lang w:val="vi-VN"/>
        </w:rPr>
        <w:t xml:space="preserve">- Kiểm tra, đối chiếu, so sánh số tiền trên hóa đơn tài chính, tài liệu chứng từ chứng minh mục đích SDVV theo từng lần rút vốn so với số tiền giải ngân trên từng Giấy nhận nợ đảm bảo bằng hoặc lớn hơn số tiền đã giải ngân, hoặc đối chiếu tỷ lệ (%) giải ngân tương ứng vốn tự có theo thỏa thuận  trên HĐTD và Báo cáo thẩm định đối với cho vay dự án đầu tư đã được Ngân hàng thẩm định, phê duyệt đảm bảo số tiền giải ngân phù hợp giá trị Hóa đơn tài chính, tài liệu chứng từ chứng minh mục đích SDVV theo từng lần rút vốn phù hợp tỷ lệ giải ngân đã thỏa thuận;  </w:t>
      </w:r>
    </w:p>
    <w:p w:rsidR="00BA4343" w:rsidRPr="001B74C8" w:rsidRDefault="00BA4343" w:rsidP="001B74C8">
      <w:pPr>
        <w:tabs>
          <w:tab w:val="left" w:pos="993"/>
        </w:tabs>
        <w:spacing w:line="360" w:lineRule="atLeast"/>
        <w:ind w:firstLine="720"/>
        <w:contextualSpacing/>
        <w:jc w:val="both"/>
        <w:rPr>
          <w:color w:val="002060"/>
          <w:lang w:val="vi-VN"/>
        </w:rPr>
      </w:pPr>
      <w:r w:rsidRPr="001B74C8">
        <w:rPr>
          <w:color w:val="002060"/>
          <w:lang w:val="vi-VN"/>
        </w:rPr>
        <w:t>- Kiểm tra, đối chiếu, so sánh thời điểm ký HĐTD/Hợp đồng thế chấp/Đơn xác nhận đăng ký GDBĐ của cơ quan có thẩm quyền với ngày giải ngân thực tế trên Giấy nhận nợ, đảm bảo ngày giải ngân sau ngày ký Hợp đồng thế chấp/Đơn xác nhận đăng ký GDBĐ của cơ quan có thẩm quyền, hoặc tổng dư nợ của khách hàng tại thời điểm giải ngân bằng và nhỏ hơn số tiền cho vay tối đa tương ứng tỷ lệ giá trị TSBĐ đã được thỏa thuận tại các Hợp đồng thế chấp/cầm cố/bảo lãnh cụ thể;</w:t>
      </w:r>
    </w:p>
    <w:p w:rsidR="00BA4343" w:rsidRPr="001B74C8" w:rsidRDefault="00BA4343" w:rsidP="001B74C8">
      <w:pPr>
        <w:tabs>
          <w:tab w:val="left" w:pos="993"/>
        </w:tabs>
        <w:spacing w:line="360" w:lineRule="atLeast"/>
        <w:ind w:firstLine="720"/>
        <w:contextualSpacing/>
        <w:jc w:val="both"/>
        <w:rPr>
          <w:color w:val="002060"/>
          <w:lang w:val="vi-VN"/>
        </w:rPr>
      </w:pPr>
      <w:r w:rsidRPr="001B74C8">
        <w:rPr>
          <w:color w:val="002060"/>
          <w:lang w:val="vi-VN"/>
        </w:rPr>
        <w:t>- Yêu cầu Ngân hàng cung cấp file Sổ phụ chi tiết tài khoản tiền gửi (TKTG) của khách hàng, đồng thời kiểm tra, đối chiếu phát sinh trên Sổ phụ chi tiết TKTG của khách hàng tại thời điểm giải ngân nếu khách hàng và Ngân hàng có thỏa thuận chuyển khoản tiền vay vào TKTG của khách hàng tại Ngân hàng, so sánh xác định phát sinh Nợ/Có trên TKTG của khách hàng tại thời điểm giải ngân không dùng để trả nợ khoản vay tại Ngân hàng, hoặc sử dụng vào mục đích khác không đúng theo nhu cầu vay vốn đã được Ngân hàng thẩm định, phê duyệt và thỏa thuận trên Hợp đồng tín dụng (HĐTD), và logic nội dung đơn vị thụ hưởng trên Hóa đơn tài chính, chứng từ chứng minh mục đích SDVV lưu kèm Giấy nhận nợ;</w:t>
      </w:r>
    </w:p>
    <w:p w:rsidR="00BA4343" w:rsidRPr="001B74C8" w:rsidRDefault="00BA4343" w:rsidP="001B74C8">
      <w:pPr>
        <w:tabs>
          <w:tab w:val="left" w:pos="993"/>
        </w:tabs>
        <w:spacing w:line="360" w:lineRule="atLeast"/>
        <w:ind w:firstLine="720"/>
        <w:contextualSpacing/>
        <w:jc w:val="both"/>
        <w:rPr>
          <w:color w:val="002060"/>
          <w:lang w:val="vi-VN"/>
        </w:rPr>
      </w:pPr>
      <w:r w:rsidRPr="001B74C8">
        <w:rPr>
          <w:color w:val="002060"/>
          <w:lang w:val="vi-VN"/>
        </w:rPr>
        <w:t>- Đề nghị Ngân hàng yêu cầu khách hàng cung cấp Sổ quỹ tiền mặt (S07DN), theo quy định tại Quyết định 15/2006/QĐBTC, đồng thời kiểm tra, đối chiếu, so sánh số tiền giải ngân với số tiền nhập quỹ tiền mặt của khách hàng tại thời điểm rút vốn, các phát sinh chi tiền thanh toán hàng hóa dịch vụ phù hợp mục đích SDVV (Phiếu chi, Hóa đơn tài chính…), đã được Ngân hàng thẩm định phê duyệt và thỏa thuận trên HĐTD, Giấy nhận nợ, Giấy đề nghị rút vốn (nếu có);</w:t>
      </w:r>
    </w:p>
    <w:p w:rsidR="00BA4343" w:rsidRPr="001B74C8" w:rsidRDefault="00BA4343" w:rsidP="001B74C8">
      <w:pPr>
        <w:tabs>
          <w:tab w:val="left" w:pos="993"/>
        </w:tabs>
        <w:spacing w:line="360" w:lineRule="atLeast"/>
        <w:ind w:firstLine="720"/>
        <w:contextualSpacing/>
        <w:jc w:val="both"/>
        <w:rPr>
          <w:color w:val="002060"/>
          <w:lang w:val="vi-VN"/>
        </w:rPr>
      </w:pPr>
      <w:r w:rsidRPr="001B74C8">
        <w:rPr>
          <w:color w:val="002060"/>
          <w:lang w:val="vi-VN"/>
        </w:rPr>
        <w:t>- Kiểm tra, đối chiếu, so sánh các tài liệu, chứng từ chứng minh mục đích SDVV liên quan từng lần giải ngân, như: Hợp đồng kinh tế, Hoá đơn tài chính, Bảng kê hàng hóa mua vào không có hóa đơn, Tờ khai hải quan (nếu có), Biên bản bàn giao, nghiệm thu khối lượng công trình (đối với thanh toán mua sắm TSCĐ hoặc khối lượng công trình XDCB), Phiếu chi tiền (đối với giải ngân bằng tiền mặt)…Trên cơ sở nội dung mục đích SDVV trên từng Giấy nhận nợ, nếu phát hiện bất thường, KTV đề nghị Ngân hàng yêu cầu khách hàng là Doanh nghiệp cung cấp các loại sổ sách kế toán theo quy định tại Quyết định 15/2006/QĐBTC như: Sổ quỹ tiền mặt (S07DN), Sổ kho (S12DN), Sổ TSCĐ (S21DN, Sổ chi tiết thanh toán với người mua, người bán (S31DN), Sổ chi tiết tiền vay (S34DN), Sổ chi phí đầu tư xây dựng (S52DN),… kiểm tra, đối chiếu xác định tính logic, thực tế giá trị, chủng loại, thời gian…, theo mục đích SDVV đã được Ngân hàng thẩm định phê duyệt và thỏa thuận trên HĐTD, Giấy nhận nợ;</w:t>
      </w:r>
    </w:p>
    <w:p w:rsidR="00BA4343" w:rsidRPr="001B74C8" w:rsidRDefault="00BA4343" w:rsidP="001B74C8">
      <w:pPr>
        <w:tabs>
          <w:tab w:val="left" w:pos="993"/>
        </w:tabs>
        <w:spacing w:line="360" w:lineRule="atLeast"/>
        <w:ind w:firstLine="720"/>
        <w:contextualSpacing/>
        <w:jc w:val="both"/>
        <w:rPr>
          <w:color w:val="002060"/>
          <w:lang w:val="vi-VN"/>
        </w:rPr>
      </w:pPr>
      <w:r w:rsidRPr="001B74C8">
        <w:rPr>
          <w:color w:val="002060"/>
          <w:lang w:val="vi-VN"/>
        </w:rPr>
        <w:t>- Kiểm tra, đối chiếu, so sánh tính hợp lệ của khách hàng/người được ủy quyền đại diện trên Giấy nhận nợ, đảm bảo họ tên, chữ ký của khách hàng/người được ủy quyền đại diện logic, phù hợp hồ sơ vay vốn như: Giấy đăng ký kinh doanh, Giấy đề nghị vay vốn, Giấy ủy quyền, Điều lệ Công ty (nếu có), Biên bản họp HĐTV hoặc HĐQT, Đại hội cổ đông…;</w:t>
      </w:r>
    </w:p>
    <w:p w:rsidR="00BA4343" w:rsidRPr="001B74C8" w:rsidRDefault="00BA4343" w:rsidP="001B74C8">
      <w:pPr>
        <w:tabs>
          <w:tab w:val="left" w:pos="993"/>
        </w:tabs>
        <w:spacing w:line="360" w:lineRule="atLeast"/>
        <w:ind w:firstLine="720"/>
        <w:contextualSpacing/>
        <w:jc w:val="both"/>
        <w:rPr>
          <w:color w:val="002060"/>
          <w:lang w:val="vi-VN"/>
        </w:rPr>
      </w:pPr>
      <w:r w:rsidRPr="001B74C8">
        <w:rPr>
          <w:color w:val="002060"/>
          <w:lang w:val="vi-VN"/>
        </w:rPr>
        <w:t>- Kiểm tra, đối chiếu, so sánh tính hợp lệ của khách hàng/người được ủy quyền đại diện trên Ủy nhiệm chi/Giấy lĩnh tiền mặt đảm bảo họ tên, chữ ký của khách hàng/người được ủy quyền đại diện logic, phù hợp hồ sơ vay vốn như: Giấy đăng ký kinh doanh, Giấy đề nghị vay vốn, Giấy ủy quyền, Giấy giới thiệu, Biên bản họp HĐTV hoặc HĐQT…;</w:t>
      </w:r>
    </w:p>
    <w:p w:rsidR="00C916BE" w:rsidRDefault="00BA4343" w:rsidP="00C916BE">
      <w:pPr>
        <w:tabs>
          <w:tab w:val="left" w:pos="993"/>
        </w:tabs>
        <w:spacing w:line="360" w:lineRule="atLeast"/>
        <w:ind w:firstLine="720"/>
        <w:contextualSpacing/>
        <w:jc w:val="both"/>
        <w:rPr>
          <w:color w:val="002060"/>
        </w:rPr>
      </w:pPr>
      <w:r w:rsidRPr="001B74C8">
        <w:rPr>
          <w:color w:val="002060"/>
          <w:lang w:val="vi-VN"/>
        </w:rPr>
        <w:t xml:space="preserve">- Kiểm tra, đối chiếu nội dung phê duyệt trên Giấy nhận nợ được phân cấp theo quy định nội bộ của TCTD, đảm bảo các chữ ký, phê duyệt của các cấp đề xuất/kiểm soát/phê duyệt của Ngân hàng trên Giấy nhận nợ và Phần mềm ứng dụng quản lý tiền vay, đảm bảo các thông tin phê duyệt giải ngân đầy đủ,chính xác… theo phân cấp quản lý của TCTD. </w:t>
      </w:r>
      <w:bookmarkStart w:id="32" w:name="_Toc406505942"/>
    </w:p>
    <w:p w:rsidR="00C916BE" w:rsidRPr="002967A2" w:rsidRDefault="002967A2" w:rsidP="00C916BE">
      <w:pPr>
        <w:tabs>
          <w:tab w:val="left" w:pos="993"/>
        </w:tabs>
        <w:spacing w:before="60" w:line="360" w:lineRule="atLeast"/>
        <w:ind w:firstLine="720"/>
        <w:contextualSpacing/>
        <w:jc w:val="both"/>
        <w:rPr>
          <w:b/>
          <w:i/>
          <w:color w:val="002060"/>
        </w:rPr>
      </w:pPr>
      <w:r w:rsidRPr="002967A2">
        <w:rPr>
          <w:b/>
          <w:i/>
          <w:color w:val="002060"/>
        </w:rPr>
        <w:t>2</w:t>
      </w:r>
      <w:r w:rsidR="00C916BE" w:rsidRPr="002967A2">
        <w:rPr>
          <w:b/>
          <w:i/>
          <w:color w:val="002060"/>
          <w:lang w:val="vi-VN"/>
        </w:rPr>
        <w:t>.8</w:t>
      </w:r>
      <w:r w:rsidR="00BA4343" w:rsidRPr="002967A2">
        <w:rPr>
          <w:b/>
          <w:i/>
          <w:color w:val="002060"/>
          <w:lang w:val="vi-VN"/>
        </w:rPr>
        <w:t xml:space="preserve"> Thủ tục kiểm toán v</w:t>
      </w:r>
      <w:r w:rsidR="00BA4343" w:rsidRPr="002967A2">
        <w:rPr>
          <w:b/>
          <w:i/>
          <w:color w:val="002060"/>
        </w:rPr>
        <w:t xml:space="preserve">ề công tác </w:t>
      </w:r>
      <w:r w:rsidR="00BA4343" w:rsidRPr="002967A2">
        <w:rPr>
          <w:b/>
          <w:i/>
          <w:color w:val="002060"/>
          <w:lang w:val="vi-VN"/>
        </w:rPr>
        <w:t>kiểm soát sau vay</w:t>
      </w:r>
      <w:bookmarkEnd w:id="32"/>
    </w:p>
    <w:p w:rsidR="00BA4343" w:rsidRPr="001B74C8" w:rsidRDefault="00BA4343" w:rsidP="00C916BE">
      <w:pPr>
        <w:tabs>
          <w:tab w:val="left" w:pos="993"/>
        </w:tabs>
        <w:spacing w:before="60" w:line="360" w:lineRule="atLeast"/>
        <w:ind w:firstLine="720"/>
        <w:contextualSpacing/>
        <w:jc w:val="both"/>
        <w:rPr>
          <w:color w:val="002060"/>
          <w:lang w:val="vi-VN"/>
        </w:rPr>
      </w:pPr>
      <w:r w:rsidRPr="001B74C8">
        <w:rPr>
          <w:color w:val="002060"/>
          <w:lang w:val="vi-VN"/>
        </w:rPr>
        <w:t>- Kiểm tra, đối chiếu trên Hồ sơ vay vốn có Biên bản kiểm tra SDVV/Biên bản làm việc giữa Ngân hàng và khách hàng tại các thời điểm sau ngày giải ngân hoặc định kỳ hàng tháng/quý theo quy định nội bộ của TCTD không;</w:t>
      </w:r>
    </w:p>
    <w:p w:rsidR="00BA4343" w:rsidRPr="001B74C8" w:rsidRDefault="00BA4343" w:rsidP="001B74C8">
      <w:pPr>
        <w:spacing w:line="360" w:lineRule="atLeast"/>
        <w:ind w:firstLine="720"/>
        <w:contextualSpacing/>
        <w:jc w:val="both"/>
        <w:rPr>
          <w:color w:val="002060"/>
          <w:lang w:val="vi-VN"/>
        </w:rPr>
      </w:pPr>
      <w:r w:rsidRPr="001B74C8">
        <w:rPr>
          <w:color w:val="002060"/>
          <w:lang w:val="vi-VN"/>
        </w:rPr>
        <w:t>- Kiểm tra, đối chiếu, so sánh các nội dung kiểm tra của Ngân hàng trên Biên bản kiểm tra SDVV/ Biên bản làm việc và khách hàng có thể hiện đầy đủ các thông tin về tình hình tài chính, SXKD, TSBĐ… và mục đích SDVV, kết quả, tiến độ, khả năng thực hiện Phương án/Dự án đầu tư của khách hàng đã được Ngân hàng thẩm định, phê duyệt với các tài liệu, chứng từ, hóa đơn tài chính do khách hàng cung cấp có logic không, lưu ý các số liệu các khoản mục (Doanh thu, Chi phí, Lợi nhuận kế toán trước thuế, công nợ, hàng tồn kho, TSCĐ, chi phí XDCB dỡ dang…), trên BCTC hàng quý/năm khách hàng gửi Ngân hàng theo quy định và thỏa thuận trên Hợp đồng tín dụng, đảm bảo các thông tin tài liệu khách hàng cung cấp, và Ngân hàng thu thập đầy đủ, phù hợp theo quy định quyền, nghĩa vụ của Ngân hàng tại khoản 3, 4, điều 94, Luật các TCTD số 47/2010/QH12.</w:t>
      </w:r>
    </w:p>
    <w:p w:rsidR="00BA4343" w:rsidRPr="002967A2" w:rsidRDefault="002967A2" w:rsidP="00C916BE">
      <w:pPr>
        <w:pStyle w:val="Heading4"/>
        <w:spacing w:before="60" w:after="60" w:line="360" w:lineRule="atLeast"/>
        <w:ind w:firstLine="720"/>
        <w:rPr>
          <w:color w:val="002060"/>
          <w:szCs w:val="28"/>
          <w:lang w:val="vi-VN"/>
        </w:rPr>
      </w:pPr>
      <w:bookmarkStart w:id="33" w:name="_Toc406505943"/>
      <w:r w:rsidRPr="002967A2">
        <w:rPr>
          <w:color w:val="002060"/>
          <w:szCs w:val="28"/>
        </w:rPr>
        <w:t>2</w:t>
      </w:r>
      <w:r w:rsidR="00C916BE" w:rsidRPr="002967A2">
        <w:rPr>
          <w:color w:val="002060"/>
          <w:szCs w:val="28"/>
          <w:lang w:val="vi-VN"/>
        </w:rPr>
        <w:t>.9</w:t>
      </w:r>
      <w:r w:rsidR="00BA4343" w:rsidRPr="002967A2">
        <w:rPr>
          <w:color w:val="002060"/>
          <w:szCs w:val="28"/>
          <w:lang w:val="vi-VN"/>
        </w:rPr>
        <w:t xml:space="preserve"> Thủ tục kiểm toán </w:t>
      </w:r>
      <w:r w:rsidR="00BA4343" w:rsidRPr="002967A2">
        <w:rPr>
          <w:color w:val="002060"/>
          <w:szCs w:val="28"/>
        </w:rPr>
        <w:t xml:space="preserve">về </w:t>
      </w:r>
      <w:r w:rsidR="00BA4343" w:rsidRPr="002967A2">
        <w:rPr>
          <w:color w:val="002060"/>
          <w:szCs w:val="28"/>
          <w:lang w:val="vi-VN"/>
        </w:rPr>
        <w:t>quản lý thu nợ</w:t>
      </w:r>
      <w:bookmarkEnd w:id="33"/>
    </w:p>
    <w:p w:rsidR="00BA4343" w:rsidRPr="007F75FC" w:rsidRDefault="007F75FC" w:rsidP="007F75FC">
      <w:pPr>
        <w:tabs>
          <w:tab w:val="left" w:pos="709"/>
        </w:tabs>
        <w:spacing w:line="360" w:lineRule="atLeast"/>
        <w:jc w:val="both"/>
        <w:rPr>
          <w:color w:val="002060"/>
          <w:lang w:val="vi-VN"/>
        </w:rPr>
      </w:pPr>
      <w:r>
        <w:rPr>
          <w:color w:val="002060"/>
        </w:rPr>
        <w:tab/>
        <w:t xml:space="preserve">- </w:t>
      </w:r>
      <w:r w:rsidR="00BA4343" w:rsidRPr="007F75FC">
        <w:rPr>
          <w:color w:val="002060"/>
          <w:lang w:val="vi-VN"/>
        </w:rPr>
        <w:t>Yêu cầu Ngân hàng cung cấp các tài liệu, văn bản quy định nội bộ về quản lý tiền vay, đồng thời kiểm tra, đối chiếu, quan sát, phỏng vấn việc thực hiện quản lý thu nợ của Ngân hàng với các quy định nội bộ của TCTD đã đảm bảo đầy đủ đúng theo phân cấp quản lý/kiểm soát chưa;</w:t>
      </w:r>
    </w:p>
    <w:p w:rsidR="00BA4343" w:rsidRPr="007F75FC" w:rsidRDefault="007F75FC" w:rsidP="007F75FC">
      <w:pPr>
        <w:tabs>
          <w:tab w:val="left" w:pos="709"/>
        </w:tabs>
        <w:spacing w:line="360" w:lineRule="atLeast"/>
        <w:jc w:val="both"/>
        <w:rPr>
          <w:color w:val="002060"/>
          <w:lang w:val="vi-VN"/>
        </w:rPr>
      </w:pPr>
      <w:r>
        <w:rPr>
          <w:color w:val="002060"/>
        </w:rPr>
        <w:tab/>
        <w:t xml:space="preserve">- </w:t>
      </w:r>
      <w:r w:rsidR="00BA4343" w:rsidRPr="007F75FC">
        <w:rPr>
          <w:color w:val="002060"/>
          <w:lang w:val="vi-VN"/>
        </w:rPr>
        <w:t>Căn cứ lịch trả nợ, gốc, lãi vay của khách hàng trên Hợp đồng tín dụng/Phụ lục Hợp đồng tín dụng, KTV thực hiện kiểm tra, đối chiếu, so sánh số tiền phát sinh trên Sao kê tài khoản tiền vay/Bảng kê theo dõi thu nợ gốc, lãi vay của khách hàng, đảm bảo rằng tại các thời điểm thu nợ, số tiền trả nợ gốc, lãi vay của khách hàng phù hợp số tiền khách hàng phải trả nợ gốc, lãi vay theo lãi suất được thỏa thuận trên Hợp đồng tín dụng/Phụ lục Hợp đồng tín dụng;</w:t>
      </w:r>
    </w:p>
    <w:p w:rsidR="00BA4343" w:rsidRPr="007F75FC" w:rsidRDefault="007F75FC" w:rsidP="007F75FC">
      <w:pPr>
        <w:tabs>
          <w:tab w:val="left" w:pos="709"/>
        </w:tabs>
        <w:spacing w:line="360" w:lineRule="atLeast"/>
        <w:jc w:val="both"/>
        <w:rPr>
          <w:color w:val="002060"/>
          <w:lang w:val="vi-VN"/>
        </w:rPr>
      </w:pPr>
      <w:r>
        <w:rPr>
          <w:color w:val="002060"/>
        </w:rPr>
        <w:tab/>
        <w:t xml:space="preserve">- </w:t>
      </w:r>
      <w:r w:rsidR="00BA4343" w:rsidRPr="007F75FC">
        <w:rPr>
          <w:color w:val="002060"/>
          <w:lang w:val="vi-VN"/>
        </w:rPr>
        <w:t>Căn cứ lịch trả nợ, gốc, lãi vay của khách hàng trên Hợp đồng tín dụng/Phụ lục Hợp đồng tín dụng, KTV thực hiện kiểm tra, đối chiếu, so sánh phát sinh trên Sao kê tài khoản tiền vay/Bảng kê theo dõi thu nợ gốc, lãi vay của khách hàng, đảm bảo rằng tại các thời điểm thu nợ gốc, lãi vay của khách hàng phù hợp thời điểm trả nợ gốc, lãi vay được thỏa thuận trên Hợp đồng tín dụng/Phụ lục Hợp đồng tín dụng;</w:t>
      </w:r>
    </w:p>
    <w:p w:rsidR="00BA4343" w:rsidRPr="007F75FC" w:rsidRDefault="007F75FC" w:rsidP="007F75FC">
      <w:pPr>
        <w:tabs>
          <w:tab w:val="left" w:pos="709"/>
        </w:tabs>
        <w:spacing w:line="360" w:lineRule="atLeast"/>
        <w:jc w:val="both"/>
        <w:rPr>
          <w:color w:val="002060"/>
          <w:lang w:val="vi-VN"/>
        </w:rPr>
      </w:pPr>
      <w:r>
        <w:rPr>
          <w:color w:val="002060"/>
        </w:rPr>
        <w:tab/>
        <w:t xml:space="preserve">- </w:t>
      </w:r>
      <w:r w:rsidR="00BA4343" w:rsidRPr="007F75FC">
        <w:rPr>
          <w:color w:val="002060"/>
          <w:lang w:val="vi-VN"/>
        </w:rPr>
        <w:t>Kiểm tra, đối chiếu so sánh các phát sinh, số dư cuối ngày trên Sao kê TKTG/Sổ quỹ tiền mặt tại thời điểm khách hàng trả nợ gốc, lãi vay cho Ngân hàng, nhằm đảm rằng số tiền khách hàng trả nợ gốc, lãi vay không phải là nguồn tiền từ khoản vay mới phát sinh trong ngày tại Ngân hàng hoặc các TCTD khác;</w:t>
      </w:r>
    </w:p>
    <w:p w:rsidR="00BA4343" w:rsidRPr="001B74C8" w:rsidRDefault="00BA4343" w:rsidP="001B74C8">
      <w:pPr>
        <w:spacing w:line="360" w:lineRule="atLeast"/>
        <w:ind w:firstLine="720"/>
        <w:contextualSpacing/>
        <w:jc w:val="both"/>
        <w:rPr>
          <w:color w:val="002060"/>
          <w:lang w:val="vi-VN"/>
        </w:rPr>
      </w:pPr>
      <w:r w:rsidRPr="001B74C8">
        <w:rPr>
          <w:color w:val="002060"/>
          <w:lang w:val="vi-VN"/>
        </w:rPr>
        <w:t xml:space="preserve">- Kiểm tra, đối chiếu, so sánh các quy định nội bộ của TCTD đối với Ngân hàng về phân cấp phê duyệt Gia hạn nợ, miễn, giảm lãi tiền vay cho khách hàng, đồng thời kiểm tra, đối chiếu việc thực hiện gia hạn nợ, miễn giảm lãi tiền vay của Ngân hàng đối với khách hàng theo phân cấp (Số tiền, thời gian gia hạn,…), nhằm đảm bảo rằng tại thời điểm gia hạn nợ, miễn giảm lãi tiền vay khách hàng không có khả năng, hoặc khả năng trả nợ gốc lãi tiền vay thấp. KTV cần kiểm tra tính logic, phù hợp giữa Đơn xin gia hạn/Đơn miễn, giảm lãi vay với Biên bản kiểm tra/Biên bản làm việc giữa Ngân hàng và khách hàng; Tờ trình đề xuất gia hạn nợ/Miễn giảm, lãi vay và các tài liệu, chứng từ liên quan do khách hàng cung cấp cho Ngân hàng như: Báo cáo tài chính, Biên bản đối chiếu công nợ của khách hàng với người bán (người mua), Hợp đồng kinh tế, Sổ kho nguyên liệu, thành phẩm…      </w:t>
      </w:r>
    </w:p>
    <w:p w:rsidR="00BA4343" w:rsidRPr="002967A2" w:rsidRDefault="002967A2" w:rsidP="00C916BE">
      <w:pPr>
        <w:spacing w:before="60" w:after="60" w:line="360" w:lineRule="atLeast"/>
        <w:ind w:firstLine="720"/>
        <w:jc w:val="both"/>
        <w:rPr>
          <w:b/>
          <w:i/>
          <w:color w:val="002060"/>
          <w:lang w:val="vi-VN"/>
        </w:rPr>
      </w:pPr>
      <w:bookmarkStart w:id="34" w:name="_Toc406505944"/>
      <w:r w:rsidRPr="002967A2">
        <w:rPr>
          <w:b/>
          <w:i/>
          <w:color w:val="002060"/>
        </w:rPr>
        <w:t>2</w:t>
      </w:r>
      <w:r w:rsidR="00C916BE" w:rsidRPr="002967A2">
        <w:rPr>
          <w:b/>
          <w:i/>
          <w:color w:val="002060"/>
          <w:lang w:val="vi-VN"/>
        </w:rPr>
        <w:t>.10</w:t>
      </w:r>
      <w:r w:rsidR="00C916BE" w:rsidRPr="002967A2">
        <w:rPr>
          <w:b/>
          <w:i/>
          <w:color w:val="002060"/>
        </w:rPr>
        <w:t xml:space="preserve"> </w:t>
      </w:r>
      <w:r w:rsidR="00BA4343" w:rsidRPr="002967A2">
        <w:rPr>
          <w:b/>
          <w:i/>
          <w:color w:val="002060"/>
          <w:lang w:val="vi-VN"/>
        </w:rPr>
        <w:t xml:space="preserve">Thủ tục kiểm toán </w:t>
      </w:r>
      <w:r w:rsidR="00BA4343" w:rsidRPr="002967A2">
        <w:rPr>
          <w:b/>
          <w:i/>
          <w:color w:val="002060"/>
        </w:rPr>
        <w:t xml:space="preserve">về việc </w:t>
      </w:r>
      <w:r w:rsidR="00BA4343" w:rsidRPr="002967A2">
        <w:rPr>
          <w:b/>
          <w:i/>
          <w:color w:val="002060"/>
          <w:lang w:val="vi-VN"/>
        </w:rPr>
        <w:t>cơ cấu nợ</w:t>
      </w:r>
      <w:bookmarkEnd w:id="34"/>
    </w:p>
    <w:p w:rsidR="00BA4343" w:rsidRPr="001B74C8" w:rsidRDefault="007F75FC" w:rsidP="007F75FC">
      <w:pPr>
        <w:tabs>
          <w:tab w:val="left" w:pos="709"/>
        </w:tabs>
        <w:spacing w:line="360" w:lineRule="atLeast"/>
        <w:jc w:val="both"/>
        <w:rPr>
          <w:color w:val="002060"/>
          <w:lang w:val="vi-VN"/>
        </w:rPr>
      </w:pPr>
      <w:r>
        <w:rPr>
          <w:color w:val="002060"/>
        </w:rPr>
        <w:tab/>
        <w:t xml:space="preserve">- </w:t>
      </w:r>
      <w:r w:rsidR="00BA4343" w:rsidRPr="001B74C8">
        <w:rPr>
          <w:color w:val="002060"/>
          <w:lang w:val="vi-VN"/>
        </w:rPr>
        <w:t>Phỏng vấn đơn vị (Quản trị rủi ro ở HO) về các khoản gia hạn trong niên độ kiểm toán. Trong đó chú ý đến các khoản tái cấu trúc, các khoản gia hạn nhiều lần;</w:t>
      </w:r>
    </w:p>
    <w:p w:rsidR="00BA4343" w:rsidRPr="001B74C8" w:rsidRDefault="007F75FC" w:rsidP="007F75FC">
      <w:pPr>
        <w:spacing w:line="360" w:lineRule="atLeast"/>
        <w:jc w:val="both"/>
        <w:rPr>
          <w:color w:val="002060"/>
          <w:lang w:val="vi-VN"/>
        </w:rPr>
      </w:pPr>
      <w:r>
        <w:rPr>
          <w:color w:val="002060"/>
        </w:rPr>
        <w:tab/>
        <w:t xml:space="preserve">- </w:t>
      </w:r>
      <w:r w:rsidR="00BA4343" w:rsidRPr="001B74C8">
        <w:rPr>
          <w:color w:val="002060"/>
          <w:lang w:val="vi-VN"/>
        </w:rPr>
        <w:t>Thu thập báo cáo các khoản nợ gia hạn theo 780, theo chỉ thị 04 mà đơn vị Báo cáo NHNN tại thời điêm kiểm toán;</w:t>
      </w:r>
    </w:p>
    <w:p w:rsidR="00BA4343" w:rsidRPr="001B74C8" w:rsidRDefault="007F75FC" w:rsidP="007F75FC">
      <w:pPr>
        <w:tabs>
          <w:tab w:val="left" w:pos="709"/>
        </w:tabs>
        <w:spacing w:line="360" w:lineRule="atLeast"/>
        <w:jc w:val="both"/>
        <w:rPr>
          <w:color w:val="002060"/>
          <w:lang w:val="vi-VN"/>
        </w:rPr>
      </w:pPr>
      <w:r>
        <w:rPr>
          <w:color w:val="002060"/>
        </w:rPr>
        <w:tab/>
        <w:t xml:space="preserve">- </w:t>
      </w:r>
      <w:r w:rsidR="00BA4343" w:rsidRPr="001B74C8">
        <w:rPr>
          <w:color w:val="002060"/>
          <w:lang w:val="vi-VN"/>
        </w:rPr>
        <w:t>Chọn mẫu hồ sơ gia hạn, tái cấu trúc từ báo cáo chi tiết gửi NHNN để kiểm tra chi tiết hồ sơ: Trong đó được biệt chú ý đến tình hình trả nợ; phương án trả nợ sau tái cơ cấu;</w:t>
      </w:r>
    </w:p>
    <w:p w:rsidR="00BA4343" w:rsidRPr="001B74C8" w:rsidRDefault="007F75FC" w:rsidP="007F75FC">
      <w:pPr>
        <w:tabs>
          <w:tab w:val="left" w:pos="709"/>
        </w:tabs>
        <w:spacing w:line="360" w:lineRule="atLeast"/>
        <w:jc w:val="both"/>
        <w:rPr>
          <w:color w:val="002060"/>
        </w:rPr>
      </w:pPr>
      <w:r>
        <w:rPr>
          <w:color w:val="002060"/>
        </w:rPr>
        <w:tab/>
        <w:t xml:space="preserve">- </w:t>
      </w:r>
      <w:r w:rsidR="00BA4343" w:rsidRPr="001B74C8">
        <w:rPr>
          <w:color w:val="002060"/>
          <w:lang w:val="vi-VN"/>
        </w:rPr>
        <w:t xml:space="preserve">Kiểm tra việc gia hạn nợ so với các quy định nội bộ của đơn vị và các quy định pháp luật hiện hành có phù hợp không? </w:t>
      </w:r>
      <w:r w:rsidR="00BA4343" w:rsidRPr="001B74C8">
        <w:rPr>
          <w:color w:val="002060"/>
        </w:rPr>
        <w:t>Căn cứ để gia hạn nợ?</w:t>
      </w:r>
    </w:p>
    <w:p w:rsidR="00BA4343" w:rsidRPr="001B74C8" w:rsidRDefault="007F75FC" w:rsidP="007F75FC">
      <w:pPr>
        <w:tabs>
          <w:tab w:val="left" w:pos="709"/>
        </w:tabs>
        <w:spacing w:line="360" w:lineRule="atLeast"/>
        <w:jc w:val="both"/>
        <w:rPr>
          <w:color w:val="002060"/>
        </w:rPr>
      </w:pPr>
      <w:r>
        <w:rPr>
          <w:color w:val="002060"/>
        </w:rPr>
        <w:tab/>
        <w:t xml:space="preserve">- </w:t>
      </w:r>
      <w:r w:rsidR="00BA4343" w:rsidRPr="001B74C8">
        <w:rPr>
          <w:color w:val="002060"/>
        </w:rPr>
        <w:t>Đánh giá tính phù hợp của phương án cơ cấu và tình hình trả nợ theo các nội dung của 780/CT04. Chú ý đến thời điểm thực hiện gia hạn so với quy định;</w:t>
      </w:r>
    </w:p>
    <w:p w:rsidR="00BA4343" w:rsidRPr="001B74C8" w:rsidRDefault="007F75FC" w:rsidP="007F75FC">
      <w:pPr>
        <w:tabs>
          <w:tab w:val="left" w:pos="709"/>
        </w:tabs>
        <w:spacing w:line="360" w:lineRule="atLeast"/>
        <w:jc w:val="both"/>
        <w:rPr>
          <w:color w:val="002060"/>
        </w:rPr>
      </w:pPr>
      <w:r>
        <w:rPr>
          <w:color w:val="002060"/>
        </w:rPr>
        <w:tab/>
        <w:t xml:space="preserve">- </w:t>
      </w:r>
      <w:r w:rsidR="00BA4343" w:rsidRPr="001B74C8">
        <w:rPr>
          <w:color w:val="002060"/>
        </w:rPr>
        <w:t>Kiểm tra đánh giá việc thẩm định và phê duyệt cho vay phù hợp với các phương án của khách hàng và quy định của NH theo quy trình cho vay, quy trình quản lý giám sát khách hàng;</w:t>
      </w:r>
    </w:p>
    <w:p w:rsidR="00BA4343" w:rsidRPr="001B74C8" w:rsidRDefault="007F75FC" w:rsidP="007F75FC">
      <w:pPr>
        <w:tabs>
          <w:tab w:val="left" w:pos="709"/>
        </w:tabs>
        <w:spacing w:line="360" w:lineRule="atLeast"/>
        <w:jc w:val="both"/>
        <w:rPr>
          <w:color w:val="002060"/>
        </w:rPr>
      </w:pPr>
      <w:r>
        <w:rPr>
          <w:color w:val="002060"/>
        </w:rPr>
        <w:tab/>
        <w:t xml:space="preserve">- </w:t>
      </w:r>
      <w:r w:rsidR="00BA4343" w:rsidRPr="001B74C8">
        <w:rPr>
          <w:color w:val="002060"/>
        </w:rPr>
        <w:t>Trao đổi với đơn vị về những vấn đề khác biệt, những ghi nhận;</w:t>
      </w:r>
    </w:p>
    <w:p w:rsidR="00BA4343" w:rsidRPr="001B74C8" w:rsidRDefault="007F75FC" w:rsidP="007F75FC">
      <w:pPr>
        <w:tabs>
          <w:tab w:val="left" w:pos="709"/>
        </w:tabs>
        <w:spacing w:line="360" w:lineRule="atLeast"/>
        <w:jc w:val="both"/>
        <w:rPr>
          <w:color w:val="002060"/>
        </w:rPr>
      </w:pPr>
      <w:r>
        <w:rPr>
          <w:color w:val="002060"/>
        </w:rPr>
        <w:tab/>
        <w:t xml:space="preserve">- </w:t>
      </w:r>
      <w:r w:rsidR="00BA4343" w:rsidRPr="001B74C8">
        <w:rPr>
          <w:color w:val="002060"/>
        </w:rPr>
        <w:t xml:space="preserve">Kết luận. </w:t>
      </w:r>
    </w:p>
    <w:p w:rsidR="00BA4343" w:rsidRPr="002967A2" w:rsidRDefault="002967A2" w:rsidP="00C916BE">
      <w:pPr>
        <w:spacing w:before="60" w:after="60" w:line="360" w:lineRule="atLeast"/>
        <w:ind w:firstLine="709"/>
        <w:jc w:val="both"/>
        <w:rPr>
          <w:b/>
          <w:i/>
          <w:color w:val="002060"/>
        </w:rPr>
      </w:pPr>
      <w:bookmarkStart w:id="35" w:name="_Toc406505945"/>
      <w:r w:rsidRPr="002967A2">
        <w:rPr>
          <w:b/>
          <w:i/>
          <w:color w:val="002060"/>
        </w:rPr>
        <w:t>2</w:t>
      </w:r>
      <w:r w:rsidR="00C916BE" w:rsidRPr="002967A2">
        <w:rPr>
          <w:b/>
          <w:i/>
          <w:color w:val="002060"/>
        </w:rPr>
        <w:t>.11</w:t>
      </w:r>
      <w:r w:rsidR="00BA4343" w:rsidRPr="002967A2">
        <w:rPr>
          <w:b/>
          <w:i/>
          <w:color w:val="002060"/>
        </w:rPr>
        <w:t xml:space="preserve"> Thủ tục ki</w:t>
      </w:r>
      <w:r w:rsidR="002F6A13">
        <w:rPr>
          <w:b/>
          <w:i/>
          <w:color w:val="002060"/>
        </w:rPr>
        <w:t xml:space="preserve">ểm toán về việc phân loại nợ, </w:t>
      </w:r>
      <w:r w:rsidR="00BA4343" w:rsidRPr="002967A2">
        <w:rPr>
          <w:b/>
          <w:i/>
          <w:color w:val="002060"/>
        </w:rPr>
        <w:t>trích lập dự phòng</w:t>
      </w:r>
      <w:bookmarkEnd w:id="35"/>
      <w:r w:rsidR="002F6A13">
        <w:rPr>
          <w:b/>
          <w:i/>
          <w:color w:val="002060"/>
        </w:rPr>
        <w:t xml:space="preserve"> và xử lý rủi ro tín dụng</w:t>
      </w:r>
    </w:p>
    <w:p w:rsidR="00BA4343" w:rsidRPr="001B74C8" w:rsidRDefault="00BA4343" w:rsidP="001B74C8">
      <w:pPr>
        <w:spacing w:line="360" w:lineRule="atLeast"/>
        <w:ind w:firstLine="720"/>
        <w:jc w:val="both"/>
        <w:rPr>
          <w:color w:val="002060"/>
        </w:rPr>
      </w:pPr>
      <w:r w:rsidRPr="001B74C8">
        <w:rPr>
          <w:color w:val="002060"/>
        </w:rPr>
        <w:t>- Phỏng vấn đơn vị về phương pháp phân loại nợ được đơn vị áp dụng;</w:t>
      </w:r>
    </w:p>
    <w:p w:rsidR="00BA4343" w:rsidRPr="001B74C8" w:rsidRDefault="007F75FC" w:rsidP="007F75FC">
      <w:pPr>
        <w:spacing w:line="360" w:lineRule="atLeast"/>
        <w:ind w:firstLine="720"/>
        <w:jc w:val="both"/>
        <w:rPr>
          <w:color w:val="002060"/>
        </w:rPr>
      </w:pPr>
      <w:r>
        <w:rPr>
          <w:color w:val="002060"/>
        </w:rPr>
        <w:t xml:space="preserve">- </w:t>
      </w:r>
      <w:r w:rsidR="00BA4343" w:rsidRPr="001B74C8">
        <w:rPr>
          <w:color w:val="002060"/>
        </w:rPr>
        <w:t>Kiểm tra đến các văn bản chấp thuận hoặc phê duyệt của các các cơ quan, lãnh đạo cho việc áp dụng này;</w:t>
      </w:r>
    </w:p>
    <w:p w:rsidR="00BA4343" w:rsidRPr="001B74C8" w:rsidRDefault="007F75FC" w:rsidP="007F75FC">
      <w:pPr>
        <w:spacing w:line="360" w:lineRule="atLeast"/>
        <w:ind w:firstLine="720"/>
        <w:jc w:val="both"/>
        <w:rPr>
          <w:color w:val="002060"/>
        </w:rPr>
      </w:pPr>
      <w:r>
        <w:rPr>
          <w:color w:val="002060"/>
        </w:rPr>
        <w:t xml:space="preserve">- </w:t>
      </w:r>
      <w:r w:rsidR="00BA4343" w:rsidRPr="001B74C8">
        <w:rPr>
          <w:color w:val="002060"/>
        </w:rPr>
        <w:t>Thu thập sao kê tín dụng toàn hệ thống của đơn vị tại thời điểm kiểm toán có các thông tin để phân tích đánh giá mức độ chất lượng nợ và xu hướng, động cơ đơn vị có thể điều chỉnh;</w:t>
      </w:r>
    </w:p>
    <w:p w:rsidR="00C916BE" w:rsidRDefault="007F75FC" w:rsidP="007F75FC">
      <w:pPr>
        <w:spacing w:line="360" w:lineRule="atLeast"/>
        <w:ind w:firstLine="720"/>
        <w:jc w:val="both"/>
        <w:rPr>
          <w:color w:val="002060"/>
        </w:rPr>
      </w:pPr>
      <w:r>
        <w:rPr>
          <w:color w:val="002060"/>
        </w:rPr>
        <w:t xml:space="preserve">- </w:t>
      </w:r>
      <w:r w:rsidR="00BA4343" w:rsidRPr="001B74C8">
        <w:rPr>
          <w:color w:val="002060"/>
        </w:rPr>
        <w:t>Từ sao kê toàn hệ thống, sắp xếp số dư nợ theo từng khách hàng và loại nợ để phát hiện các trường hợp một khách hàng có loại nợ khác nhau trong một ngân hàng;</w:t>
      </w:r>
    </w:p>
    <w:p w:rsidR="00BA4343" w:rsidRPr="001B74C8" w:rsidRDefault="007F75FC" w:rsidP="007F75FC">
      <w:pPr>
        <w:spacing w:line="360" w:lineRule="atLeast"/>
        <w:ind w:firstLine="720"/>
        <w:jc w:val="both"/>
        <w:rPr>
          <w:color w:val="002060"/>
        </w:rPr>
      </w:pPr>
      <w:r>
        <w:rPr>
          <w:color w:val="002060"/>
        </w:rPr>
        <w:t xml:space="preserve">- </w:t>
      </w:r>
      <w:r w:rsidR="00BA4343" w:rsidRPr="001B74C8">
        <w:rPr>
          <w:color w:val="002060"/>
        </w:rPr>
        <w:t>Kết hợp với hồ sơ khách hàng chọn mẫu chi tiết, kiểm tra giao dịch tài khoản để đánh giá tình hình và thời điểm trả nợ. Trong đó lưu ý. Lựa chọn những khách hàng có chấm điểm ở vùng nhạy cảm gi</w:t>
      </w:r>
      <w:r w:rsidR="00A1474E">
        <w:rPr>
          <w:color w:val="002060"/>
        </w:rPr>
        <w:t xml:space="preserve">ao giữa các loại nợ để kiểm tra </w:t>
      </w:r>
      <w:r w:rsidR="00A1474E" w:rsidRPr="00A1474E">
        <w:rPr>
          <w:color w:val="FF0000"/>
        </w:rPr>
        <w:t xml:space="preserve">(Vd: ngân hàng chấm 73 điểm trở lên là đạt nhóm 1; vậy ta cần chú ý </w:t>
      </w:r>
      <w:r w:rsidR="00A1474E">
        <w:rPr>
          <w:color w:val="FF0000"/>
        </w:rPr>
        <w:t xml:space="preserve">kiểm tra </w:t>
      </w:r>
      <w:r w:rsidR="00A1474E" w:rsidRPr="00A1474E">
        <w:rPr>
          <w:color w:val="FF0000"/>
        </w:rPr>
        <w:t>các KH mà được chấm từ 73 đến 74 điểm là dễ có sai sót để chuyển về nhóm 2, khi chấm lại dưới 73 điểm).</w:t>
      </w:r>
    </w:p>
    <w:p w:rsidR="00BA4343" w:rsidRPr="001B74C8" w:rsidRDefault="007F75FC" w:rsidP="007F75FC">
      <w:pPr>
        <w:spacing w:line="360" w:lineRule="atLeast"/>
        <w:ind w:firstLine="720"/>
        <w:jc w:val="both"/>
        <w:rPr>
          <w:color w:val="002060"/>
        </w:rPr>
      </w:pPr>
      <w:r>
        <w:rPr>
          <w:color w:val="002060"/>
        </w:rPr>
        <w:t xml:space="preserve">- </w:t>
      </w:r>
      <w:r w:rsidR="00BA4343" w:rsidRPr="001B74C8">
        <w:rPr>
          <w:color w:val="002060"/>
        </w:rPr>
        <w:t>Kiểm tra chi tiết hồ sơ khách hàng theo quy trình tín dụng đã phân tích theo các chốt kiểm soát tại giai đoạn lập kế hoạch kiểm toán. Theo hướng so sá</w:t>
      </w:r>
      <w:r w:rsidR="009461BE">
        <w:rPr>
          <w:color w:val="002060"/>
        </w:rPr>
        <w:t>nh với quy trình của đơn vị; với</w:t>
      </w:r>
      <w:r w:rsidR="00BA4343" w:rsidRPr="001B74C8">
        <w:rPr>
          <w:color w:val="002060"/>
        </w:rPr>
        <w:t xml:space="preserve"> quy định chung của NHNN;</w:t>
      </w:r>
    </w:p>
    <w:p w:rsidR="00BA4343" w:rsidRPr="00A1474E" w:rsidRDefault="007F75FC" w:rsidP="007F75FC">
      <w:pPr>
        <w:spacing w:line="360" w:lineRule="atLeast"/>
        <w:ind w:firstLine="720"/>
        <w:jc w:val="both"/>
        <w:rPr>
          <w:color w:val="FF0000"/>
        </w:rPr>
      </w:pPr>
      <w:r>
        <w:rPr>
          <w:color w:val="002060"/>
        </w:rPr>
        <w:t xml:space="preserve">- </w:t>
      </w:r>
      <w:r w:rsidR="00BA4343" w:rsidRPr="001B74C8">
        <w:rPr>
          <w:color w:val="002060"/>
        </w:rPr>
        <w:t>So sánh thời gian trả nợ và loại nợ đơn vị đang xếp loại tại thời điểm kiểm toán để kiểm tra sự tuân thủ theo QĐ493/TT18/TT02/TT09 đã được NHNN quy định;</w:t>
      </w:r>
      <w:r w:rsidR="00A1474E">
        <w:rPr>
          <w:color w:val="002060"/>
        </w:rPr>
        <w:t xml:space="preserve"> </w:t>
      </w:r>
      <w:r w:rsidR="00A1474E" w:rsidRPr="00A1474E">
        <w:rPr>
          <w:color w:val="FF0000"/>
        </w:rPr>
        <w:t>Kiểm tra kỹ các khoản nợ mà khách hàng có nợ lãi lớn để xác định có quá hạn lãi không từ đó chuyển nhóm nợ phù hợp.</w:t>
      </w:r>
    </w:p>
    <w:p w:rsidR="00BA4343" w:rsidRDefault="007F75FC" w:rsidP="001B74C8">
      <w:pPr>
        <w:spacing w:line="360" w:lineRule="atLeast"/>
        <w:ind w:firstLine="720"/>
        <w:jc w:val="both"/>
        <w:rPr>
          <w:color w:val="002060"/>
        </w:rPr>
      </w:pPr>
      <w:r>
        <w:rPr>
          <w:color w:val="002060"/>
        </w:rPr>
        <w:t xml:space="preserve">- </w:t>
      </w:r>
      <w:r w:rsidR="00BA4343" w:rsidRPr="001B74C8">
        <w:rPr>
          <w:color w:val="002060"/>
        </w:rPr>
        <w:t>Đối với NH phân loại nợ định tính. Thực hiện kiểm tra hệ thống xếp hạng tín dụng nội bộ. Trong đó, chú ý sử dụng kiểm tra các tiêu chí trong bộ xếp hạng mang tính định lượng như ngày trả nợ; ngày quá hạn; lịch sử tín dụng…để có cơ sơ so sánh;</w:t>
      </w:r>
    </w:p>
    <w:p w:rsidR="00A1474E" w:rsidRDefault="00A1474E" w:rsidP="001B74C8">
      <w:pPr>
        <w:spacing w:line="360" w:lineRule="atLeast"/>
        <w:ind w:firstLine="720"/>
        <w:jc w:val="both"/>
        <w:rPr>
          <w:i/>
          <w:color w:val="002060"/>
        </w:rPr>
      </w:pPr>
      <w:r w:rsidRPr="00A1474E">
        <w:rPr>
          <w:i/>
          <w:color w:val="002060"/>
        </w:rPr>
        <w:t>(lưu ý theo QĐ hiện tại, Ngân hàng phải xếp hạng theo cả định tính và định lượng, đồng thời xếp loại theo nhóm có rủi ro cao hơn).</w:t>
      </w:r>
    </w:p>
    <w:p w:rsidR="00A1474E" w:rsidRPr="00A1474E" w:rsidRDefault="00A1474E" w:rsidP="001B74C8">
      <w:pPr>
        <w:spacing w:line="360" w:lineRule="atLeast"/>
        <w:ind w:firstLine="720"/>
        <w:jc w:val="both"/>
        <w:rPr>
          <w:color w:val="FF0000"/>
        </w:rPr>
      </w:pPr>
      <w:r w:rsidRPr="00A1474E">
        <w:rPr>
          <w:i/>
          <w:color w:val="FF0000"/>
        </w:rPr>
        <w:t>-</w:t>
      </w:r>
      <w:r w:rsidRPr="00A1474E">
        <w:rPr>
          <w:color w:val="FF0000"/>
        </w:rPr>
        <w:t xml:space="preserve"> KTV cần thu thập kết quả thông tin phân loại nhóm nợ từ CIC để đối chiếu, so sánh với phân loại của đơn vị.</w:t>
      </w:r>
    </w:p>
    <w:p w:rsidR="00BA4343" w:rsidRPr="001B74C8" w:rsidRDefault="00BA4343" w:rsidP="007F75FC">
      <w:pPr>
        <w:spacing w:line="360" w:lineRule="atLeast"/>
        <w:ind w:firstLine="709"/>
        <w:jc w:val="both"/>
        <w:rPr>
          <w:color w:val="002060"/>
        </w:rPr>
      </w:pPr>
      <w:r w:rsidRPr="001B74C8">
        <w:rPr>
          <w:color w:val="002060"/>
        </w:rPr>
        <w:t>- Kiểm tra TSĐB của các khách hàng chọn mẫu để đánh giá giá trị khấu trừ khi tính dự phòng;</w:t>
      </w:r>
    </w:p>
    <w:p w:rsidR="00BA4343" w:rsidRPr="001B74C8" w:rsidRDefault="007F75FC" w:rsidP="007F75FC">
      <w:pPr>
        <w:spacing w:line="360" w:lineRule="atLeast"/>
        <w:ind w:firstLine="709"/>
        <w:jc w:val="both"/>
        <w:rPr>
          <w:color w:val="002060"/>
        </w:rPr>
      </w:pPr>
      <w:r>
        <w:rPr>
          <w:color w:val="002060"/>
        </w:rPr>
        <w:t xml:space="preserve">- </w:t>
      </w:r>
      <w:r w:rsidR="00BA4343" w:rsidRPr="001B74C8">
        <w:rPr>
          <w:color w:val="002060"/>
        </w:rPr>
        <w:t>Kiểm tra việc định giá lại định kỳ TSĐB theo đúng quy định đảm bảo việc khấu trừ;</w:t>
      </w:r>
    </w:p>
    <w:p w:rsidR="00BA4343" w:rsidRPr="001B74C8" w:rsidRDefault="007F75FC" w:rsidP="007F75FC">
      <w:pPr>
        <w:spacing w:line="360" w:lineRule="atLeast"/>
        <w:ind w:firstLine="709"/>
        <w:jc w:val="both"/>
        <w:rPr>
          <w:color w:val="002060"/>
        </w:rPr>
      </w:pPr>
      <w:r>
        <w:rPr>
          <w:color w:val="002060"/>
        </w:rPr>
        <w:t xml:space="preserve">- </w:t>
      </w:r>
      <w:r w:rsidR="00BA4343" w:rsidRPr="001B74C8">
        <w:rPr>
          <w:color w:val="002060"/>
        </w:rPr>
        <w:t>Ước tính, tính toán lại trên cơ sở số liệu chi tiết để ước tính số cần lập dự phòng nhằm đảm bảo đơn vị đã tính toán đúng;</w:t>
      </w:r>
    </w:p>
    <w:p w:rsidR="00BA4343" w:rsidRPr="001B74C8" w:rsidRDefault="007F75FC" w:rsidP="007F75FC">
      <w:pPr>
        <w:spacing w:line="360" w:lineRule="atLeast"/>
        <w:ind w:firstLine="709"/>
        <w:jc w:val="both"/>
        <w:rPr>
          <w:color w:val="002060"/>
        </w:rPr>
      </w:pPr>
      <w:r>
        <w:rPr>
          <w:color w:val="002060"/>
        </w:rPr>
        <w:t xml:space="preserve">- </w:t>
      </w:r>
      <w:r w:rsidR="00BA4343" w:rsidRPr="001B74C8">
        <w:rPr>
          <w:color w:val="002060"/>
        </w:rPr>
        <w:t>So sánh về số liệu tính toán của đơn vị một số khách hàng chọn mẫu và tổng thể;</w:t>
      </w:r>
    </w:p>
    <w:p w:rsidR="002F6A13" w:rsidRDefault="002F6A13" w:rsidP="007F75FC">
      <w:pPr>
        <w:spacing w:line="360" w:lineRule="atLeast"/>
        <w:ind w:firstLine="709"/>
        <w:jc w:val="both"/>
        <w:rPr>
          <w:color w:val="FF0000"/>
        </w:rPr>
      </w:pPr>
      <w:r w:rsidRPr="00A1474E">
        <w:rPr>
          <w:color w:val="FF0000"/>
        </w:rPr>
        <w:t xml:space="preserve">- Từ tổng thể phân tích, đánh giá để chọn mẫu các Hồ sơ xử lý rủi ro trong kỳ. Thực hiện kiểm toán chi tiết thủ tục xử lý nợ (chủ yếu xem quy trình thủ tục xử lý nợ đã thực hiện theo đúng trình tự, thủ tục mà bản thân NHTM đó quy định hay chưa; lưu ý kết hợp đánh giá trách nhiệm của người quản lý cho vay </w:t>
      </w:r>
      <w:r w:rsidR="00EB12CC" w:rsidRPr="00A1474E">
        <w:rPr>
          <w:color w:val="FF0000"/>
        </w:rPr>
        <w:t xml:space="preserve">đối với các khoản nợ nhóm 5 để xác định xem có nguyên nhân thuộc về chủ quan người quản lý cho vay để xảy ra nợ nhóm 5); đánh giá các khoản nợ này đã đủ điều kiện để xử lý rủi ro chưa; xem có vì lý do muốn che đậy nợ xấu nên đơn vị đã tìm cách xử lý để đưa nợ xấu nội bảng ra ngoại bảng hay không? </w:t>
      </w:r>
    </w:p>
    <w:p w:rsidR="00A1474E" w:rsidRDefault="00A1474E" w:rsidP="00A1474E">
      <w:pPr>
        <w:spacing w:line="360" w:lineRule="atLeast"/>
        <w:ind w:firstLine="709"/>
        <w:jc w:val="both"/>
        <w:rPr>
          <w:color w:val="002060"/>
        </w:rPr>
      </w:pPr>
      <w:r>
        <w:rPr>
          <w:color w:val="002060"/>
        </w:rPr>
        <w:t xml:space="preserve">- </w:t>
      </w:r>
      <w:r w:rsidRPr="001B74C8">
        <w:rPr>
          <w:color w:val="002060"/>
        </w:rPr>
        <w:t>Thu thập các bằng chứng bổ sung chứng minh cho đánh giá khách hàng;</w:t>
      </w:r>
    </w:p>
    <w:p w:rsidR="00BA4343" w:rsidRPr="001B74C8" w:rsidRDefault="007F75FC" w:rsidP="007F75FC">
      <w:pPr>
        <w:spacing w:line="360" w:lineRule="atLeast"/>
        <w:ind w:firstLine="709"/>
        <w:jc w:val="both"/>
        <w:rPr>
          <w:color w:val="002060"/>
        </w:rPr>
      </w:pPr>
      <w:r>
        <w:rPr>
          <w:color w:val="002060"/>
        </w:rPr>
        <w:t xml:space="preserve">- </w:t>
      </w:r>
      <w:r w:rsidR="00BA4343" w:rsidRPr="001B74C8">
        <w:rPr>
          <w:color w:val="002060"/>
        </w:rPr>
        <w:t>Trao đổi và đánh giá.</w:t>
      </w:r>
    </w:p>
    <w:p w:rsidR="00BA4343" w:rsidRPr="002967A2" w:rsidRDefault="002967A2" w:rsidP="00C916BE">
      <w:pPr>
        <w:spacing w:before="60" w:after="60" w:line="360" w:lineRule="atLeast"/>
        <w:ind w:firstLine="720"/>
        <w:jc w:val="both"/>
        <w:rPr>
          <w:b/>
          <w:i/>
          <w:color w:val="002060"/>
        </w:rPr>
      </w:pPr>
      <w:bookmarkStart w:id="36" w:name="_Toc406505946"/>
      <w:r w:rsidRPr="002967A2">
        <w:rPr>
          <w:b/>
          <w:i/>
          <w:color w:val="002060"/>
        </w:rPr>
        <w:t>2</w:t>
      </w:r>
      <w:r w:rsidR="00C916BE" w:rsidRPr="002967A2">
        <w:rPr>
          <w:b/>
          <w:i/>
          <w:color w:val="002060"/>
        </w:rPr>
        <w:t>.12</w:t>
      </w:r>
      <w:r w:rsidR="00BA4343" w:rsidRPr="002967A2">
        <w:rPr>
          <w:b/>
          <w:i/>
          <w:color w:val="002060"/>
        </w:rPr>
        <w:t xml:space="preserve"> Thủ tục kiểm toán đối với rủi ro trong việc quản lý thông tin khách hàng</w:t>
      </w:r>
      <w:bookmarkEnd w:id="36"/>
    </w:p>
    <w:p w:rsidR="00BA4343" w:rsidRPr="007F75FC" w:rsidRDefault="007F75FC" w:rsidP="007F75FC">
      <w:pPr>
        <w:tabs>
          <w:tab w:val="left" w:pos="709"/>
        </w:tabs>
        <w:spacing w:line="360" w:lineRule="atLeast"/>
        <w:jc w:val="both"/>
        <w:rPr>
          <w:color w:val="002060"/>
        </w:rPr>
      </w:pPr>
      <w:r>
        <w:rPr>
          <w:color w:val="002060"/>
        </w:rPr>
        <w:tab/>
        <w:t xml:space="preserve">- </w:t>
      </w:r>
      <w:r w:rsidR="00BA4343" w:rsidRPr="007F75FC">
        <w:rPr>
          <w:color w:val="002060"/>
        </w:rPr>
        <w:t>Phỏng vấn đơn vị về cách thức quản lý thông tin khách hàng tại đơn vị. Về các quy định hồ sơ chuẩn; quản lý hồ sơ, sữa chữa;</w:t>
      </w:r>
    </w:p>
    <w:p w:rsidR="00BA4343" w:rsidRPr="007F75FC" w:rsidRDefault="007F75FC" w:rsidP="007F75FC">
      <w:pPr>
        <w:tabs>
          <w:tab w:val="left" w:pos="709"/>
        </w:tabs>
        <w:spacing w:line="360" w:lineRule="atLeast"/>
        <w:jc w:val="both"/>
        <w:rPr>
          <w:color w:val="002060"/>
        </w:rPr>
      </w:pPr>
      <w:r>
        <w:rPr>
          <w:color w:val="002060"/>
        </w:rPr>
        <w:tab/>
        <w:t xml:space="preserve">- </w:t>
      </w:r>
      <w:r w:rsidR="00BA4343" w:rsidRPr="007F75FC">
        <w:rPr>
          <w:color w:val="002060"/>
        </w:rPr>
        <w:t>Thu thập các quy định của liên quan của đơn vị về quản lý thông tin như đơn vị trao đổi;</w:t>
      </w:r>
    </w:p>
    <w:p w:rsidR="00BA4343" w:rsidRPr="007F75FC" w:rsidRDefault="007F75FC" w:rsidP="007F75FC">
      <w:pPr>
        <w:tabs>
          <w:tab w:val="left" w:pos="709"/>
        </w:tabs>
        <w:spacing w:line="360" w:lineRule="atLeast"/>
        <w:jc w:val="both"/>
        <w:rPr>
          <w:color w:val="002060"/>
        </w:rPr>
      </w:pPr>
      <w:r>
        <w:rPr>
          <w:color w:val="002060"/>
        </w:rPr>
        <w:tab/>
        <w:t xml:space="preserve">- </w:t>
      </w:r>
      <w:r w:rsidR="00BA4343" w:rsidRPr="007F75FC">
        <w:rPr>
          <w:color w:val="002060"/>
        </w:rPr>
        <w:t>Đối chiếu quy định này với nội dung đã trao đổi và với quy định có liên quan của pháp luật về quản lý thông tin;</w:t>
      </w:r>
    </w:p>
    <w:p w:rsidR="00BA4343" w:rsidRPr="007F75FC" w:rsidRDefault="007F75FC" w:rsidP="007F75FC">
      <w:pPr>
        <w:tabs>
          <w:tab w:val="left" w:pos="709"/>
        </w:tabs>
        <w:spacing w:line="360" w:lineRule="atLeast"/>
        <w:jc w:val="both"/>
        <w:rPr>
          <w:color w:val="002060"/>
        </w:rPr>
      </w:pPr>
      <w:r>
        <w:rPr>
          <w:color w:val="002060"/>
        </w:rPr>
        <w:tab/>
        <w:t xml:space="preserve">- </w:t>
      </w:r>
      <w:r w:rsidR="00BA4343" w:rsidRPr="007F75FC">
        <w:rPr>
          <w:color w:val="002060"/>
        </w:rPr>
        <w:t>Chọn mẫu kiểm tra việc thực hiện trong thực tế so với quy định;</w:t>
      </w:r>
    </w:p>
    <w:p w:rsidR="00BA4343" w:rsidRPr="007F75FC" w:rsidRDefault="007F75FC" w:rsidP="007F75FC">
      <w:pPr>
        <w:tabs>
          <w:tab w:val="left" w:pos="709"/>
        </w:tabs>
        <w:spacing w:line="360" w:lineRule="atLeast"/>
        <w:jc w:val="both"/>
        <w:rPr>
          <w:color w:val="002060"/>
        </w:rPr>
      </w:pPr>
      <w:r>
        <w:rPr>
          <w:color w:val="002060"/>
        </w:rPr>
        <w:tab/>
        <w:t xml:space="preserve">- </w:t>
      </w:r>
      <w:r w:rsidR="00BA4343" w:rsidRPr="007F75FC">
        <w:rPr>
          <w:color w:val="002060"/>
        </w:rPr>
        <w:t>Từ sao kê tín dụng toàn hệ thống, rà soát sắp xếp theo số CIF để xác định các trường hợp một số CIF có nhiều tên khách hàng khác nhau. Sắp xếp theo tên để xác định một tên có nhiều số CIF;</w:t>
      </w:r>
    </w:p>
    <w:p w:rsidR="00BA4343" w:rsidRPr="007F75FC" w:rsidRDefault="007F75FC" w:rsidP="007F75FC">
      <w:pPr>
        <w:tabs>
          <w:tab w:val="left" w:pos="709"/>
        </w:tabs>
        <w:spacing w:line="360" w:lineRule="atLeast"/>
        <w:jc w:val="both"/>
        <w:rPr>
          <w:color w:val="002060"/>
        </w:rPr>
      </w:pPr>
      <w:r>
        <w:rPr>
          <w:color w:val="002060"/>
        </w:rPr>
        <w:tab/>
        <w:t xml:space="preserve">- </w:t>
      </w:r>
      <w:r w:rsidR="00BA4343" w:rsidRPr="007F75FC">
        <w:rPr>
          <w:color w:val="002060"/>
        </w:rPr>
        <w:t>Trao đổi với đơn vị về các trường hợp này để làm rõ nguyên nhân và xác nhận;</w:t>
      </w:r>
    </w:p>
    <w:p w:rsidR="00BA4343" w:rsidRPr="007F75FC" w:rsidRDefault="007F75FC" w:rsidP="007F75FC">
      <w:pPr>
        <w:tabs>
          <w:tab w:val="left" w:pos="709"/>
        </w:tabs>
        <w:spacing w:line="360" w:lineRule="atLeast"/>
        <w:jc w:val="both"/>
        <w:rPr>
          <w:color w:val="002060"/>
        </w:rPr>
      </w:pPr>
      <w:r>
        <w:rPr>
          <w:color w:val="002060"/>
        </w:rPr>
        <w:tab/>
        <w:t xml:space="preserve">- </w:t>
      </w:r>
      <w:r w:rsidR="00BA4343" w:rsidRPr="007F75FC">
        <w:rPr>
          <w:color w:val="002060"/>
        </w:rPr>
        <w:t>Đối với trường hợp trùng TSĐB thực hiện tương tự: Từ sao kê TSĐB, sắp xếp rà soát theo mã TSĐB và Tên TSĐB, Tên khách hàng để phát hiện các trường hợp trùng;</w:t>
      </w:r>
    </w:p>
    <w:p w:rsidR="00BA4343" w:rsidRPr="007F75FC" w:rsidRDefault="007F75FC" w:rsidP="007F75FC">
      <w:pPr>
        <w:tabs>
          <w:tab w:val="left" w:pos="709"/>
        </w:tabs>
        <w:spacing w:line="360" w:lineRule="atLeast"/>
        <w:jc w:val="both"/>
        <w:rPr>
          <w:color w:val="002060"/>
        </w:rPr>
      </w:pPr>
      <w:r>
        <w:rPr>
          <w:color w:val="002060"/>
        </w:rPr>
        <w:tab/>
        <w:t xml:space="preserve">- </w:t>
      </w:r>
      <w:r w:rsidR="00BA4343" w:rsidRPr="007F75FC">
        <w:rPr>
          <w:color w:val="002060"/>
        </w:rPr>
        <w:t>Đánh giá và kết luận.</w:t>
      </w:r>
    </w:p>
    <w:p w:rsidR="00BA4343" w:rsidRPr="002967A2" w:rsidRDefault="007F75FC" w:rsidP="00C916BE">
      <w:pPr>
        <w:pStyle w:val="Heading3"/>
        <w:keepLines/>
        <w:widowControl/>
        <w:tabs>
          <w:tab w:val="left" w:pos="709"/>
        </w:tabs>
        <w:spacing w:before="60" w:after="60" w:line="360" w:lineRule="atLeast"/>
        <w:jc w:val="left"/>
        <w:rPr>
          <w:i w:val="0"/>
          <w:color w:val="002060"/>
          <w:szCs w:val="28"/>
        </w:rPr>
      </w:pPr>
      <w:bookmarkStart w:id="37" w:name="_Toc406505947"/>
      <w:r w:rsidRPr="002967A2">
        <w:rPr>
          <w:i w:val="0"/>
          <w:color w:val="002060"/>
          <w:szCs w:val="28"/>
        </w:rPr>
        <w:tab/>
      </w:r>
      <w:r w:rsidR="002967A2">
        <w:rPr>
          <w:i w:val="0"/>
          <w:color w:val="002060"/>
          <w:szCs w:val="28"/>
        </w:rPr>
        <w:t>I</w:t>
      </w:r>
      <w:r w:rsidRPr="002967A2">
        <w:rPr>
          <w:i w:val="0"/>
          <w:color w:val="002060"/>
          <w:szCs w:val="28"/>
        </w:rPr>
        <w:t xml:space="preserve">II </w:t>
      </w:r>
      <w:r w:rsidR="00BA4343" w:rsidRPr="002967A2">
        <w:rPr>
          <w:i w:val="0"/>
          <w:color w:val="002060"/>
          <w:szCs w:val="28"/>
        </w:rPr>
        <w:t>Các thủ tục kiểm toán với các rủi ro riêng theo từng loại</w:t>
      </w:r>
      <w:bookmarkEnd w:id="37"/>
    </w:p>
    <w:p w:rsidR="00BA4343" w:rsidRPr="002967A2" w:rsidRDefault="002967A2" w:rsidP="00C916BE">
      <w:pPr>
        <w:pStyle w:val="Heading4"/>
        <w:spacing w:before="60" w:after="60" w:line="360" w:lineRule="atLeast"/>
        <w:ind w:firstLine="720"/>
        <w:rPr>
          <w:color w:val="002060"/>
          <w:szCs w:val="28"/>
        </w:rPr>
      </w:pPr>
      <w:bookmarkStart w:id="38" w:name="_Toc406505948"/>
      <w:r w:rsidRPr="002967A2">
        <w:rPr>
          <w:color w:val="002060"/>
          <w:szCs w:val="28"/>
        </w:rPr>
        <w:t>3</w:t>
      </w:r>
      <w:r w:rsidR="00C916BE" w:rsidRPr="002967A2">
        <w:rPr>
          <w:color w:val="002060"/>
          <w:szCs w:val="28"/>
        </w:rPr>
        <w:t>.1</w:t>
      </w:r>
      <w:r w:rsidR="00BA4343" w:rsidRPr="002967A2">
        <w:rPr>
          <w:color w:val="002060"/>
          <w:szCs w:val="28"/>
        </w:rPr>
        <w:t xml:space="preserve"> Thủ tục kiểm toán đối với cho vay khách hàng doanh nghiệp</w:t>
      </w:r>
      <w:bookmarkEnd w:id="38"/>
    </w:p>
    <w:p w:rsidR="00BA4343" w:rsidRPr="001B74C8" w:rsidRDefault="00BA4343" w:rsidP="001B74C8">
      <w:pPr>
        <w:spacing w:line="360" w:lineRule="atLeast"/>
        <w:ind w:firstLine="720"/>
        <w:jc w:val="both"/>
        <w:rPr>
          <w:color w:val="002060"/>
        </w:rPr>
      </w:pPr>
      <w:bookmarkStart w:id="39" w:name="_Toc406505949"/>
      <w:bookmarkEnd w:id="26"/>
      <w:bookmarkEnd w:id="27"/>
      <w:bookmarkEnd w:id="28"/>
      <w:r w:rsidRPr="001B74C8">
        <w:rPr>
          <w:color w:val="002060"/>
        </w:rPr>
        <w:t>- Chọn mẫu các hồ sơ cho vay cần kiểm toán:</w:t>
      </w:r>
    </w:p>
    <w:p w:rsidR="00BA4343" w:rsidRPr="001B74C8" w:rsidRDefault="00BA4343" w:rsidP="001B74C8">
      <w:pPr>
        <w:spacing w:line="360" w:lineRule="atLeast"/>
        <w:ind w:firstLine="720"/>
        <w:jc w:val="both"/>
        <w:rPr>
          <w:color w:val="002060"/>
        </w:rPr>
      </w:pPr>
      <w:r w:rsidRPr="001B74C8">
        <w:rPr>
          <w:color w:val="002060"/>
        </w:rPr>
        <w:t>+ Kiểm tra doanh nghiệp vay vốn có đúng đối tượng cho vay theo các quy định hiện hành;</w:t>
      </w:r>
    </w:p>
    <w:p w:rsidR="00BA4343" w:rsidRPr="001B74C8" w:rsidRDefault="00BA4343" w:rsidP="001B74C8">
      <w:pPr>
        <w:spacing w:line="360" w:lineRule="atLeast"/>
        <w:ind w:firstLine="720"/>
        <w:jc w:val="both"/>
        <w:rPr>
          <w:color w:val="002060"/>
        </w:rPr>
      </w:pPr>
      <w:r w:rsidRPr="001B74C8">
        <w:rPr>
          <w:color w:val="002060"/>
        </w:rPr>
        <w:t xml:space="preserve">+ Kiểm tra các điều kiện của doanh nghiệp khi vay vốn. Kiểm tra doanh nghiệp vay vốn về mức độ thoả mãn các điều kiện vay vốn. Phân loại các trường hợp không đủ điều kiện theo từng tiêu thức: tư cách của khách hàng vay vốn; khả năng tài chính; mục đích sử dụng vốn vay; tính khả thi và hiệu quả phương án kinh doanh, dự án đầu tư; biện pháp bảo đảm tiền vay; </w:t>
      </w:r>
    </w:p>
    <w:p w:rsidR="00BA4343" w:rsidRPr="001B74C8" w:rsidRDefault="00BA4343" w:rsidP="001B74C8">
      <w:pPr>
        <w:spacing w:line="360" w:lineRule="atLeast"/>
        <w:ind w:firstLine="720"/>
        <w:jc w:val="both"/>
        <w:rPr>
          <w:color w:val="002060"/>
        </w:rPr>
      </w:pPr>
      <w:r w:rsidRPr="001B74C8">
        <w:rPr>
          <w:color w:val="002060"/>
        </w:rPr>
        <w:t>+ Kiểm tra đánh giá việc áp dụng các phương thức cho vay của đơn vị được kiểm toán có phù hợp với các quy định của nhà nước hiện hành;</w:t>
      </w:r>
    </w:p>
    <w:p w:rsidR="00BA4343" w:rsidRPr="001B74C8" w:rsidRDefault="00BA4343" w:rsidP="001B74C8">
      <w:pPr>
        <w:spacing w:line="360" w:lineRule="atLeast"/>
        <w:ind w:firstLine="720"/>
        <w:jc w:val="both"/>
        <w:rPr>
          <w:color w:val="002060"/>
        </w:rPr>
      </w:pPr>
      <w:r w:rsidRPr="001B74C8">
        <w:rPr>
          <w:color w:val="002060"/>
        </w:rPr>
        <w:t xml:space="preserve">+ Kiểm tra  BCTC của khách hàng vay vốn, kết hợp với các chứng từ chứng minh mục đích sử dụng vốn và sổ kế toán chi tiết để xác định tình hình sử dụng vốn vay và năng lực tài chính của doanh nghiệp.  Báo cáo tài chính của doanh nghiệp gồm: Bảng cân đối kế toán; báo cáo kết quả SXKD; báo cáo lưu chuyển tiền tệ; thuyết minh BCTC; </w:t>
      </w:r>
    </w:p>
    <w:p w:rsidR="00BA4343" w:rsidRPr="001B74C8" w:rsidRDefault="00BA4343" w:rsidP="001B74C8">
      <w:pPr>
        <w:spacing w:line="360" w:lineRule="atLeast"/>
        <w:ind w:firstLine="720"/>
        <w:jc w:val="both"/>
        <w:rPr>
          <w:color w:val="002060"/>
        </w:rPr>
      </w:pPr>
      <w:r w:rsidRPr="001B74C8">
        <w:rPr>
          <w:color w:val="002060"/>
        </w:rPr>
        <w:t>- Kiểm tra tính trung thực, chính xác của BCTC như: các bảng kê chi tiết về các số liệu trình bày trong Bảng cân đối kế toán, đặc biệt các khoản phải thu phải trả cần có thêm bản đối chiếu xác nhận nợ. Đánh giá tình trạng các khoản nợ phải thu, phải trả (cần kiểm tra chi tiết các khoản nợ như bảng kê chi tiết số dư và các bản đối chiếu xác nhận nợ), kiểm tra xem những khoản nợ phải thu khó đòi, nợ phải trả đã quá hạn nhưng khách hàng không có khả năng thanh toán;</w:t>
      </w:r>
    </w:p>
    <w:p w:rsidR="00BA4343" w:rsidRPr="001B74C8" w:rsidRDefault="00BA4343" w:rsidP="001B74C8">
      <w:pPr>
        <w:spacing w:line="360" w:lineRule="atLeast"/>
        <w:ind w:firstLine="720"/>
        <w:jc w:val="both"/>
        <w:rPr>
          <w:color w:val="002060"/>
        </w:rPr>
      </w:pPr>
      <w:r w:rsidRPr="001B74C8">
        <w:rPr>
          <w:color w:val="002060"/>
        </w:rPr>
        <w:t>- Kiểm tra tính cân đối của Bảng cân đối kế toán, đối chiếu sự khớp đúng, lôgic về số liệu của các chỉ tiêu giữa các BCTC;</w:t>
      </w:r>
    </w:p>
    <w:p w:rsidR="00BA4343" w:rsidRPr="001B74C8" w:rsidRDefault="00BA4343" w:rsidP="001B74C8">
      <w:pPr>
        <w:spacing w:line="360" w:lineRule="atLeast"/>
        <w:ind w:firstLine="720"/>
        <w:jc w:val="both"/>
        <w:rPr>
          <w:color w:val="002060"/>
        </w:rPr>
      </w:pPr>
      <w:r w:rsidRPr="001B74C8">
        <w:rPr>
          <w:color w:val="002060"/>
        </w:rPr>
        <w:t>- Báo cáo thực hiện kế hoạch sản xuất kinh doanh kỳ trước liền kề;</w:t>
      </w:r>
    </w:p>
    <w:p w:rsidR="00BA4343" w:rsidRPr="001B74C8" w:rsidRDefault="00BA4343" w:rsidP="001B74C8">
      <w:pPr>
        <w:spacing w:line="360" w:lineRule="atLeast"/>
        <w:ind w:firstLine="720"/>
        <w:jc w:val="both"/>
        <w:rPr>
          <w:color w:val="002060"/>
        </w:rPr>
      </w:pPr>
      <w:r w:rsidRPr="001B74C8">
        <w:rPr>
          <w:color w:val="002060"/>
        </w:rPr>
        <w:t>- Bảng kê các loại vốn huy động của doanh nghiệp;</w:t>
      </w:r>
    </w:p>
    <w:p w:rsidR="00BA4343" w:rsidRPr="001B74C8" w:rsidRDefault="00BA4343" w:rsidP="001B74C8">
      <w:pPr>
        <w:spacing w:line="360" w:lineRule="atLeast"/>
        <w:ind w:firstLine="720"/>
        <w:jc w:val="both"/>
        <w:rPr>
          <w:color w:val="002060"/>
        </w:rPr>
      </w:pPr>
      <w:r w:rsidRPr="001B74C8">
        <w:rPr>
          <w:color w:val="002060"/>
        </w:rPr>
        <w:t>- Bảng kê các loại vốn đầu tư ra ngoài doanh nghiệp;</w:t>
      </w:r>
    </w:p>
    <w:p w:rsidR="00BA4343" w:rsidRPr="001B74C8" w:rsidRDefault="00BA4343" w:rsidP="00826CAF">
      <w:pPr>
        <w:spacing w:line="360" w:lineRule="atLeast"/>
        <w:ind w:firstLine="709"/>
        <w:jc w:val="both"/>
        <w:rPr>
          <w:color w:val="002060"/>
        </w:rPr>
      </w:pPr>
      <w:r w:rsidRPr="001B74C8">
        <w:rPr>
          <w:color w:val="002060"/>
        </w:rPr>
        <w:t>- Kiểm tra tỷ lệ góp vốn và quyền điều hành doanh nghiệp trong các nhóm doanh nghiệp liên quan đến vay vốn như: điều lệ hoạt động của doanh nghiệp, các quyết định phân quyền điều hành doanh nghiệp,…</w:t>
      </w:r>
    </w:p>
    <w:p w:rsidR="00BA4343" w:rsidRPr="002967A2" w:rsidRDefault="002967A2" w:rsidP="00C916BE">
      <w:pPr>
        <w:pStyle w:val="Heading4"/>
        <w:spacing w:before="60" w:after="60" w:line="360" w:lineRule="atLeast"/>
        <w:ind w:firstLine="720"/>
        <w:rPr>
          <w:color w:val="002060"/>
          <w:szCs w:val="28"/>
        </w:rPr>
      </w:pPr>
      <w:r w:rsidRPr="002967A2">
        <w:rPr>
          <w:color w:val="002060"/>
          <w:szCs w:val="28"/>
        </w:rPr>
        <w:t>3</w:t>
      </w:r>
      <w:r w:rsidR="00C916BE" w:rsidRPr="002967A2">
        <w:rPr>
          <w:color w:val="002060"/>
          <w:szCs w:val="28"/>
        </w:rPr>
        <w:t>.2</w:t>
      </w:r>
      <w:r w:rsidR="00BA4343" w:rsidRPr="002967A2">
        <w:rPr>
          <w:color w:val="002060"/>
          <w:szCs w:val="28"/>
        </w:rPr>
        <w:t xml:space="preserve"> Thủ tục kiểm toán đối với rủi ro cho vay khách hàng cá nhân</w:t>
      </w:r>
      <w:bookmarkEnd w:id="39"/>
    </w:p>
    <w:p w:rsidR="00BA4343" w:rsidRPr="001B74C8" w:rsidRDefault="00BA4343" w:rsidP="001B74C8">
      <w:pPr>
        <w:spacing w:line="360" w:lineRule="atLeast"/>
        <w:ind w:firstLine="720"/>
        <w:jc w:val="both"/>
        <w:rPr>
          <w:color w:val="002060"/>
        </w:rPr>
      </w:pPr>
      <w:bookmarkStart w:id="40" w:name="_Toc406505950"/>
      <w:r w:rsidRPr="001B74C8">
        <w:rPr>
          <w:color w:val="002060"/>
        </w:rPr>
        <w:t>- Chọn mẫu các hồ sơ cho vay cần kiểm toán:</w:t>
      </w:r>
    </w:p>
    <w:p w:rsidR="00BA4343" w:rsidRPr="001B74C8" w:rsidRDefault="00BA4343" w:rsidP="001B74C8">
      <w:pPr>
        <w:spacing w:line="360" w:lineRule="atLeast"/>
        <w:ind w:firstLine="720"/>
        <w:jc w:val="both"/>
        <w:rPr>
          <w:color w:val="002060"/>
        </w:rPr>
      </w:pPr>
      <w:r w:rsidRPr="001B74C8">
        <w:rPr>
          <w:color w:val="002060"/>
        </w:rPr>
        <w:t>+ Kiểm tra khách hàng vay vốn có đúng đối tượng cho vay theo các quy định hiện hành;</w:t>
      </w:r>
    </w:p>
    <w:p w:rsidR="00BA4343" w:rsidRPr="001B74C8" w:rsidRDefault="00BA4343" w:rsidP="001B74C8">
      <w:pPr>
        <w:spacing w:line="360" w:lineRule="atLeast"/>
        <w:ind w:firstLine="720"/>
        <w:jc w:val="both"/>
        <w:rPr>
          <w:color w:val="002060"/>
        </w:rPr>
      </w:pPr>
      <w:r w:rsidRPr="001B74C8">
        <w:rPr>
          <w:color w:val="002060"/>
        </w:rPr>
        <w:t xml:space="preserve">+ Kiểm tra về mức độ thoả mãn các điều kiện vay vốn của khách hàng. Phân loại các trường hợp không đủ điều kiện theo từng tiêu thức: tư cách của khách hàng vay vốn; khả năng tài chính; mục đích sử dụng vốn vay; tính khả thi và hiệu quả phương án kinh doanh, dự án đầu tư; biện pháp bảo đảm tiền vay; </w:t>
      </w:r>
    </w:p>
    <w:p w:rsidR="00BA4343" w:rsidRPr="001B74C8" w:rsidRDefault="00BA4343" w:rsidP="001B74C8">
      <w:pPr>
        <w:spacing w:line="360" w:lineRule="atLeast"/>
        <w:ind w:firstLine="720"/>
        <w:jc w:val="both"/>
        <w:rPr>
          <w:color w:val="002060"/>
        </w:rPr>
      </w:pPr>
      <w:r w:rsidRPr="001B74C8">
        <w:rPr>
          <w:color w:val="002060"/>
        </w:rPr>
        <w:t>+ Kiểm tra đánh giá việc áp dụng các phương thức cho vay của đơn vị được kiểm toán có phù hợp với các quy định của nhà nước hiện hành;</w:t>
      </w:r>
    </w:p>
    <w:p w:rsidR="00BA4343" w:rsidRPr="001B74C8" w:rsidRDefault="00BA4343" w:rsidP="001B74C8">
      <w:pPr>
        <w:spacing w:line="360" w:lineRule="atLeast"/>
        <w:ind w:firstLine="720"/>
        <w:jc w:val="both"/>
        <w:rPr>
          <w:color w:val="002060"/>
        </w:rPr>
      </w:pPr>
      <w:r w:rsidRPr="001B74C8">
        <w:rPr>
          <w:color w:val="002060"/>
        </w:rPr>
        <w:t>+ Kiểm tra xác định nguồn trả nợ của khách hàng dựa trên các số liệu về doanh thu, chi phí, ,biên lai nộp thuế, chứng từ mua bán hàng hóa, công nợ…</w:t>
      </w:r>
    </w:p>
    <w:p w:rsidR="00BA4343" w:rsidRPr="002967A2" w:rsidRDefault="002967A2" w:rsidP="002967A2">
      <w:pPr>
        <w:pStyle w:val="Heading4"/>
        <w:spacing w:before="60" w:after="60" w:line="360" w:lineRule="atLeast"/>
        <w:ind w:firstLine="720"/>
        <w:rPr>
          <w:color w:val="002060"/>
          <w:szCs w:val="28"/>
        </w:rPr>
      </w:pPr>
      <w:r>
        <w:rPr>
          <w:color w:val="002060"/>
          <w:szCs w:val="28"/>
        </w:rPr>
        <w:t>3</w:t>
      </w:r>
      <w:r w:rsidRPr="002967A2">
        <w:rPr>
          <w:color w:val="002060"/>
          <w:szCs w:val="28"/>
        </w:rPr>
        <w:t>.3</w:t>
      </w:r>
      <w:r w:rsidR="00BA4343" w:rsidRPr="002967A2">
        <w:rPr>
          <w:color w:val="002060"/>
          <w:szCs w:val="28"/>
        </w:rPr>
        <w:t xml:space="preserve"> Các thủ tục kiểm toán trong hoạt động cho vay trung dài hạn</w:t>
      </w:r>
      <w:bookmarkEnd w:id="40"/>
    </w:p>
    <w:p w:rsidR="00BA4343" w:rsidRPr="001B74C8" w:rsidRDefault="00BA4343" w:rsidP="001B74C8">
      <w:pPr>
        <w:spacing w:line="360" w:lineRule="atLeast"/>
        <w:ind w:firstLine="720"/>
        <w:jc w:val="both"/>
        <w:rPr>
          <w:color w:val="002060"/>
        </w:rPr>
      </w:pPr>
      <w:bookmarkStart w:id="41" w:name="_Toc406505951"/>
      <w:r w:rsidRPr="001B74C8">
        <w:rPr>
          <w:color w:val="002060"/>
        </w:rPr>
        <w:t>- Kiểm tra chi tiết danh mục các hồ sơ pháp lý khách hàng đang có, xác định tính đầy đủ, có thật của các hồ sơ pháp lý của khách hàng, đánh giá tư cách và năng lực pháp lý của Chủ đầu tư, của doanh nghiệp thực hiện dự án.</w:t>
      </w:r>
    </w:p>
    <w:p w:rsidR="00BA4343" w:rsidRPr="001B74C8" w:rsidRDefault="00BA4343" w:rsidP="001B74C8">
      <w:pPr>
        <w:spacing w:line="360" w:lineRule="atLeast"/>
        <w:ind w:firstLine="720"/>
        <w:jc w:val="both"/>
        <w:rPr>
          <w:color w:val="002060"/>
        </w:rPr>
      </w:pPr>
      <w:r w:rsidRPr="001B74C8">
        <w:rPr>
          <w:color w:val="002060"/>
        </w:rPr>
        <w:t>+ Chủ đầu tư, chủ sở hữu của Chủ đầu tư, người đại diện theo pháp luật của Chủ đầu tư có đủ năng lực hành vi dân sự, năng lực pháp luật dân sự theo quy định của pháp luật hay không?</w:t>
      </w:r>
    </w:p>
    <w:p w:rsidR="00BA4343" w:rsidRPr="001B74C8" w:rsidRDefault="00BA4343" w:rsidP="001B74C8">
      <w:pPr>
        <w:spacing w:line="360" w:lineRule="atLeast"/>
        <w:ind w:firstLine="720"/>
        <w:jc w:val="both"/>
        <w:rPr>
          <w:color w:val="002060"/>
        </w:rPr>
      </w:pPr>
      <w:r w:rsidRPr="001B74C8">
        <w:rPr>
          <w:color w:val="002060"/>
        </w:rPr>
        <w:t>+ Chủ đầu tư có được thành lập và hoạt động theo pháp luật hiện hành hay không?</w:t>
      </w:r>
    </w:p>
    <w:p w:rsidR="00BA4343" w:rsidRPr="001B74C8" w:rsidRDefault="00BA4343" w:rsidP="001B74C8">
      <w:pPr>
        <w:spacing w:line="360" w:lineRule="atLeast"/>
        <w:ind w:firstLine="720"/>
        <w:jc w:val="both"/>
        <w:rPr>
          <w:color w:val="002060"/>
        </w:rPr>
      </w:pPr>
      <w:r w:rsidRPr="001B74C8">
        <w:rPr>
          <w:color w:val="002060"/>
        </w:rPr>
        <w:t xml:space="preserve">++ Giấy chứng nhận đăng ký kinh doanh/ Giấy phép hành nghề (trường hợp  cần có) của Chủ đầu tư có hợp lệ và còn hiệu lực hay không? </w:t>
      </w:r>
    </w:p>
    <w:p w:rsidR="00BA4343" w:rsidRPr="001B74C8" w:rsidRDefault="00BA4343" w:rsidP="001B74C8">
      <w:pPr>
        <w:spacing w:line="360" w:lineRule="atLeast"/>
        <w:ind w:firstLine="720"/>
        <w:jc w:val="both"/>
        <w:rPr>
          <w:color w:val="002060"/>
        </w:rPr>
      </w:pPr>
      <w:r w:rsidRPr="001B74C8">
        <w:rPr>
          <w:color w:val="002060"/>
        </w:rPr>
        <w:t>++ Sự phù hợp giữa các nội dung ghi tại Giấy chứng nhận đăng ký kinh doanh/ Giấy phép hành nghề (trường hợp cần có) so với thực tế hoạt động của Chủ đầu tư.</w:t>
      </w:r>
      <w:r w:rsidRPr="001B74C8">
        <w:rPr>
          <w:color w:val="002060"/>
        </w:rPr>
        <w:tab/>
      </w:r>
    </w:p>
    <w:p w:rsidR="00BA4343" w:rsidRPr="001B74C8" w:rsidRDefault="00BA4343" w:rsidP="001B74C8">
      <w:pPr>
        <w:spacing w:line="360" w:lineRule="atLeast"/>
        <w:ind w:firstLine="720"/>
        <w:jc w:val="both"/>
        <w:rPr>
          <w:color w:val="002060"/>
        </w:rPr>
      </w:pPr>
      <w:r w:rsidRPr="001B74C8">
        <w:rPr>
          <w:color w:val="002060"/>
        </w:rPr>
        <w:t>++ Kiểm tra tình hình góp vốn điều lệ của Chủ đầu tư? Mức vốn thực góp có phù hợp với tiến độ góp vốn quy định, mức vốn điều lệ ghi tại Giấy chứng nhận đăng ký kinh doanh và mức vốn pháp định theo quy định pháp luật hiện hành không? Việc góp vốn có hợp lệ và phù hợp với quy định hiện hành không?</w:t>
      </w:r>
    </w:p>
    <w:p w:rsidR="00BA4343" w:rsidRPr="001B74C8" w:rsidRDefault="00BA4343" w:rsidP="001B74C8">
      <w:pPr>
        <w:spacing w:line="360" w:lineRule="atLeast"/>
        <w:ind w:firstLine="720"/>
        <w:jc w:val="both"/>
        <w:rPr>
          <w:color w:val="002060"/>
        </w:rPr>
      </w:pPr>
      <w:r w:rsidRPr="001B74C8">
        <w:rPr>
          <w:color w:val="002060"/>
        </w:rPr>
        <w:t>++ Nghiên cứu Điều lệ hoạt động của Chủ đầu tư để xác định rõ quyền hạn, trách nhiệm, tư cách pháp nhân của Bộ máy lãnh đạo điều hành, người đại diện theo pháp luật của Chủ đầu tư.</w:t>
      </w:r>
    </w:p>
    <w:p w:rsidR="00BA4343" w:rsidRPr="001B74C8" w:rsidRDefault="00BA4343" w:rsidP="001B74C8">
      <w:pPr>
        <w:spacing w:line="360" w:lineRule="atLeast"/>
        <w:ind w:firstLine="720"/>
        <w:jc w:val="both"/>
        <w:rPr>
          <w:color w:val="002060"/>
        </w:rPr>
      </w:pPr>
      <w:r w:rsidRPr="001B74C8">
        <w:rPr>
          <w:color w:val="002060"/>
        </w:rPr>
        <w:t>++ Kiểm tra mẫu dấu, chữ ký của người đại diện theo pháp luật, Giám đốc, Kế toán trưởng của Chủ đầu tư và các văn bản uỷ quyền có phù hợp không?</w:t>
      </w:r>
    </w:p>
    <w:p w:rsidR="00BA4343" w:rsidRPr="001B74C8" w:rsidRDefault="00BA4343" w:rsidP="001B74C8">
      <w:pPr>
        <w:spacing w:line="360" w:lineRule="atLeast"/>
        <w:ind w:firstLine="720"/>
        <w:jc w:val="both"/>
        <w:rPr>
          <w:color w:val="002060"/>
        </w:rPr>
      </w:pPr>
      <w:r w:rsidRPr="001B74C8">
        <w:rPr>
          <w:color w:val="002060"/>
        </w:rPr>
        <w:t>++ Các hoạt động của Chủ đầu tư có tuân thủ theo trình tự và thủ tục quy định tại Điều lệ hoạt động và pháp luật hiện hành có liên quan hay không?</w:t>
      </w:r>
    </w:p>
    <w:p w:rsidR="00BA4343" w:rsidRPr="001B74C8" w:rsidRDefault="00BA4343" w:rsidP="001B74C8">
      <w:pPr>
        <w:spacing w:line="360" w:lineRule="atLeast"/>
        <w:ind w:firstLine="720"/>
        <w:jc w:val="both"/>
        <w:rPr>
          <w:color w:val="002060"/>
        </w:rPr>
      </w:pPr>
      <w:r w:rsidRPr="001B74C8">
        <w:rPr>
          <w:color w:val="002060"/>
        </w:rPr>
        <w:t>+ Sự phù hợp giữa các nội dung ghi trong Giấy chứng nhận đăng ký kinh doanh/ Giấy phép hành nghề (trường hợp cần có) của Chủ đầu tư với các nội dung cơ bản của dự án đầu tư (về thời hạn hoạt động, lĩnh vực hoạt động,…), kiểm tra thời hạn được sử dụng đất để thực hiện dự án đầu tư có phù hợp với  thời gian thực hiện dự án không?</w:t>
      </w:r>
    </w:p>
    <w:p w:rsidR="00BA4343" w:rsidRPr="001B74C8" w:rsidRDefault="00BA4343" w:rsidP="001B74C8">
      <w:pPr>
        <w:spacing w:line="360" w:lineRule="atLeast"/>
        <w:ind w:firstLine="720"/>
        <w:jc w:val="both"/>
        <w:rPr>
          <w:color w:val="002060"/>
        </w:rPr>
      </w:pPr>
      <w:r w:rsidRPr="001B74C8">
        <w:rPr>
          <w:color w:val="002060"/>
        </w:rPr>
        <w:t>+ Chủ đầu tư hiện đang có liên quan đến tranh chấp pháp luật nào không?</w:t>
      </w:r>
    </w:p>
    <w:p w:rsidR="00BA4343" w:rsidRPr="001B74C8" w:rsidRDefault="00BA4343" w:rsidP="001B74C8">
      <w:pPr>
        <w:spacing w:line="360" w:lineRule="atLeast"/>
        <w:ind w:firstLine="720"/>
        <w:contextualSpacing/>
        <w:jc w:val="both"/>
        <w:rPr>
          <w:color w:val="002060"/>
        </w:rPr>
      </w:pPr>
      <w:r w:rsidRPr="001B74C8">
        <w:rPr>
          <w:color w:val="002060"/>
        </w:rPr>
        <w:t xml:space="preserve">+ Kiểm tra tư cách pháp nhân của công ty  hay doanh nghiệp thực hiện dự án,  phê duyệt dự án của chủ đầu tư có đúng thẩm quyền theo quy định của pháp luật?  </w:t>
      </w:r>
    </w:p>
    <w:p w:rsidR="00BA4343" w:rsidRPr="001B74C8" w:rsidRDefault="00BA4343" w:rsidP="001B74C8">
      <w:pPr>
        <w:spacing w:line="360" w:lineRule="atLeast"/>
        <w:ind w:firstLine="720"/>
        <w:contextualSpacing/>
        <w:jc w:val="both"/>
        <w:rPr>
          <w:color w:val="002060"/>
        </w:rPr>
      </w:pPr>
      <w:r w:rsidRPr="001B74C8">
        <w:rPr>
          <w:color w:val="002060"/>
        </w:rPr>
        <w:t xml:space="preserve"> - Kiểm tra về khả năng tài chính của chủ đầu tư: Kiểm tra việc chấp hành quy định về thẩm định: kiểm tra tính đúng đắn, khách quan của các số liệu thẩm định về tình hình tài chính, hoạt động SXKD, khả năng tổ chức, điều hành, quản lý dự án về tính khả thi của dự án, tính khả thi của các nguồn vốn tham gia đầu tư dự án</w:t>
      </w:r>
      <w:r w:rsidRPr="001B74C8">
        <w:rPr>
          <w:b/>
          <w:color w:val="002060"/>
        </w:rPr>
        <w:t>:</w:t>
      </w:r>
    </w:p>
    <w:p w:rsidR="00BA4343" w:rsidRPr="001B74C8" w:rsidRDefault="00BA4343" w:rsidP="001B74C8">
      <w:pPr>
        <w:spacing w:line="360" w:lineRule="atLeast"/>
        <w:ind w:firstLine="720"/>
        <w:rPr>
          <w:color w:val="002060"/>
        </w:rPr>
      </w:pPr>
      <w:r w:rsidRPr="001B74C8">
        <w:rPr>
          <w:color w:val="002060"/>
        </w:rPr>
        <w:t>+ Đánh giá sơ bộ hiệu quả vay vốn và khả năng sinh lời của dự án, hiệu quả đầu tư vốn cũng như khả năng hoàn vốn của dự án và  khả năng trả nợ của chủ đầu tư, đánh giá hiệu quả và khả năng sinh lời của dự án có được tính toán trên cơ sở các thông tin, số liệu có phù hợp và logic không?</w:t>
      </w:r>
    </w:p>
    <w:p w:rsidR="00BA4343" w:rsidRPr="001B74C8" w:rsidRDefault="00BA4343" w:rsidP="001B74C8">
      <w:pPr>
        <w:spacing w:line="360" w:lineRule="atLeast"/>
        <w:ind w:firstLine="720"/>
        <w:jc w:val="both"/>
        <w:rPr>
          <w:color w:val="002060"/>
        </w:rPr>
      </w:pPr>
      <w:r w:rsidRPr="001B74C8">
        <w:rPr>
          <w:color w:val="002060"/>
        </w:rPr>
        <w:t>+ Tính toán khả năng tài chính của khách hàng thông qua các chỉ tiêu cơ bản (công nợ, doanh thu, khả năng đáp ứng yếu tố đầu vào, khả năng tiêu thụ, các nguồn thu khác)</w:t>
      </w:r>
    </w:p>
    <w:p w:rsidR="00BA4343" w:rsidRPr="001B74C8" w:rsidRDefault="00BA4343" w:rsidP="001B74C8">
      <w:pPr>
        <w:spacing w:line="360" w:lineRule="atLeast"/>
        <w:ind w:firstLine="720"/>
        <w:rPr>
          <w:color w:val="002060"/>
        </w:rPr>
      </w:pPr>
      <w:r w:rsidRPr="001B74C8">
        <w:rPr>
          <w:color w:val="002060"/>
        </w:rPr>
        <w:t xml:space="preserve"> + Kiểm tra sự ảnh hưởng về công nghệ máy móc thiết bị, rủi ro về môi trường và xã hội đối với dự án;</w:t>
      </w:r>
    </w:p>
    <w:p w:rsidR="00BA4343" w:rsidRPr="001B74C8" w:rsidRDefault="00BA4343" w:rsidP="001B74C8">
      <w:pPr>
        <w:spacing w:line="360" w:lineRule="atLeast"/>
        <w:ind w:firstLine="720"/>
        <w:jc w:val="both"/>
        <w:rPr>
          <w:color w:val="002060"/>
        </w:rPr>
      </w:pPr>
      <w:r w:rsidRPr="001B74C8">
        <w:rPr>
          <w:color w:val="002060"/>
        </w:rPr>
        <w:t>+ Tính toán khả năng trả nợ (trên cơ sở các nguồn thu và các khoản chi phí để tính toán khả năng trả nợ);</w:t>
      </w:r>
    </w:p>
    <w:p w:rsidR="00BA4343" w:rsidRPr="001B74C8" w:rsidRDefault="00BA4343" w:rsidP="001B74C8">
      <w:pPr>
        <w:spacing w:line="360" w:lineRule="atLeast"/>
        <w:ind w:firstLine="720"/>
        <w:jc w:val="both"/>
        <w:rPr>
          <w:color w:val="002060"/>
        </w:rPr>
      </w:pPr>
      <w:r w:rsidRPr="001B74C8">
        <w:rPr>
          <w:color w:val="002060"/>
        </w:rPr>
        <w:t xml:space="preserve"> - Kiểm tra việc chấp hành các quy định về trình tự, thủ tục đầu tư và thực hiện dự án:</w:t>
      </w:r>
    </w:p>
    <w:p w:rsidR="00BA4343" w:rsidRPr="001B74C8" w:rsidRDefault="00BA4343" w:rsidP="001B74C8">
      <w:pPr>
        <w:spacing w:line="360" w:lineRule="atLeast"/>
        <w:ind w:firstLine="720"/>
        <w:jc w:val="both"/>
        <w:rPr>
          <w:color w:val="002060"/>
        </w:rPr>
      </w:pPr>
      <w:r w:rsidRPr="001B74C8">
        <w:rPr>
          <w:color w:val="002060"/>
        </w:rPr>
        <w:t>+ Thực tế khách hàng đã sử dụng tiền vay làm gì? có đúng mục đích không và các bằng chứng để chứng minh cho việc sử dụng vốn vay, nếu có thì phải ghi số hiệu các bằng chứng.</w:t>
      </w:r>
    </w:p>
    <w:p w:rsidR="00BA4343" w:rsidRPr="002967A2" w:rsidRDefault="002967A2" w:rsidP="002967A2">
      <w:pPr>
        <w:pStyle w:val="Heading4"/>
        <w:spacing w:before="60" w:after="60" w:line="360" w:lineRule="atLeast"/>
        <w:ind w:firstLine="720"/>
        <w:rPr>
          <w:color w:val="002060"/>
          <w:szCs w:val="28"/>
        </w:rPr>
      </w:pPr>
      <w:r w:rsidRPr="002967A2">
        <w:rPr>
          <w:color w:val="002060"/>
          <w:szCs w:val="28"/>
        </w:rPr>
        <w:t>3.4</w:t>
      </w:r>
      <w:r w:rsidR="00BA4343" w:rsidRPr="002967A2">
        <w:rPr>
          <w:color w:val="002060"/>
          <w:szCs w:val="28"/>
        </w:rPr>
        <w:t xml:space="preserve"> Các thủ tục kiểm toán chung trong hoạt động cho vay ngoại tệ</w:t>
      </w:r>
      <w:bookmarkEnd w:id="41"/>
    </w:p>
    <w:p w:rsidR="00BA4343" w:rsidRPr="001B74C8" w:rsidRDefault="00BA4343" w:rsidP="001B74C8">
      <w:pPr>
        <w:spacing w:line="360" w:lineRule="atLeast"/>
        <w:ind w:firstLine="720"/>
        <w:jc w:val="both"/>
        <w:rPr>
          <w:color w:val="002060"/>
        </w:rPr>
      </w:pPr>
      <w:r w:rsidRPr="001B74C8">
        <w:rPr>
          <w:color w:val="002060"/>
        </w:rPr>
        <w:t>Khi tiến hành cho các doanh nghiệp vay bằng ngoại tệ, ngoài những quy định thống nhất theo Quyết định của HĐQT các TCTD, các Chi nhánh còn phải chấp hành nghiêm túc chế độ quản lý ngoại hối của Chính phủ và của NHNN. Khi kiểm tra cho vay ngoại tệ, Cần lưu ý những điểm sau:</w:t>
      </w:r>
    </w:p>
    <w:p w:rsidR="00BA4343" w:rsidRPr="001B74C8" w:rsidRDefault="00BA4343" w:rsidP="001B74C8">
      <w:pPr>
        <w:spacing w:line="360" w:lineRule="atLeast"/>
        <w:ind w:firstLine="720"/>
        <w:jc w:val="both"/>
        <w:rPr>
          <w:color w:val="002060"/>
        </w:rPr>
      </w:pPr>
      <w:r w:rsidRPr="001B74C8">
        <w:rPr>
          <w:color w:val="002060"/>
        </w:rPr>
        <w:t>- Kiểm tra đối tượng cho vay ngoại tệ để khách hàng nhập khẩu vật tư hàng hóa, nguyên vật liệu sản xuất kinh doanh, nhập khẩu máy móc thiết bị, phụ tùng thay thế hoặc trả các chi phí liên quan đến vận tải, bảo hiểm từ nước ngoài. Tuyệt đối không cho vay ngoại tệ để khách hàng sử dụng trả nợ ngân hàng và các tổ chức kinh tế trong nước hoặc chuyển đổi ra đồng Việt Nam;</w:t>
      </w:r>
    </w:p>
    <w:p w:rsidR="00BA4343" w:rsidRPr="001B74C8" w:rsidRDefault="00BA4343" w:rsidP="001B74C8">
      <w:pPr>
        <w:spacing w:line="360" w:lineRule="atLeast"/>
        <w:ind w:firstLine="720"/>
        <w:jc w:val="both"/>
        <w:rPr>
          <w:color w:val="002060"/>
        </w:rPr>
      </w:pPr>
      <w:r w:rsidRPr="001B74C8">
        <w:rPr>
          <w:color w:val="002060"/>
        </w:rPr>
        <w:t>- Kiểm tra khách hàng có được phép kinh doanh xuất nhập khẩu trực tiếp, trường hợp doanh nghiệp nhập ủy thác có nhu cầu vay ngoại tệ thì phải được phép của cơ quan có thẩm quyền bằng văn bản;</w:t>
      </w:r>
    </w:p>
    <w:p w:rsidR="00BA4343" w:rsidRPr="001B74C8" w:rsidRDefault="00BA4343" w:rsidP="001B74C8">
      <w:pPr>
        <w:spacing w:line="360" w:lineRule="atLeast"/>
        <w:ind w:firstLine="720"/>
        <w:jc w:val="both"/>
        <w:rPr>
          <w:color w:val="002060"/>
        </w:rPr>
      </w:pPr>
      <w:r w:rsidRPr="001B74C8">
        <w:rPr>
          <w:color w:val="002060"/>
        </w:rPr>
        <w:t>- Kiểm tra khách hàng xin vay có giấy phép nhập khẩu vật tư, hàng hóa, máy móc thiết bị không?</w:t>
      </w:r>
    </w:p>
    <w:p w:rsidR="00BA4343" w:rsidRPr="001B74C8" w:rsidRDefault="00BA4343" w:rsidP="001B74C8">
      <w:pPr>
        <w:spacing w:line="360" w:lineRule="atLeast"/>
        <w:ind w:firstLine="720"/>
        <w:jc w:val="both"/>
        <w:rPr>
          <w:color w:val="002060"/>
        </w:rPr>
      </w:pPr>
      <w:r w:rsidRPr="001B74C8">
        <w:rPr>
          <w:color w:val="002060"/>
        </w:rPr>
        <w:t>- Phải có hợp đồng nhập khẩu giữa khách hàng xin vay với phía nước ngoài;</w:t>
      </w:r>
    </w:p>
    <w:p w:rsidR="00BA4343" w:rsidRPr="001B74C8" w:rsidRDefault="00BA4343" w:rsidP="001B74C8">
      <w:pPr>
        <w:spacing w:line="360" w:lineRule="atLeast"/>
        <w:ind w:firstLine="720"/>
        <w:jc w:val="both"/>
        <w:rPr>
          <w:color w:val="002060"/>
        </w:rPr>
      </w:pPr>
      <w:r w:rsidRPr="001B74C8">
        <w:rPr>
          <w:color w:val="002060"/>
        </w:rPr>
        <w:t>- Tiền vay chỉ được sử dụng để chuyển trả cho bên nước ngoài theo phương thức thanh toán quốc tế qua TCTD, trường hợp chuyển qua NHTM khác để thanh toán quốc tế thì phải có sự chấp thuận bằng văn bản của cấp có thẩm quyền;</w:t>
      </w:r>
    </w:p>
    <w:p w:rsidR="00BA4343" w:rsidRPr="001B74C8" w:rsidRDefault="00BA4343" w:rsidP="001B74C8">
      <w:pPr>
        <w:spacing w:line="360" w:lineRule="atLeast"/>
        <w:ind w:firstLine="720"/>
        <w:jc w:val="both"/>
        <w:rPr>
          <w:color w:val="002060"/>
        </w:rPr>
      </w:pPr>
      <w:r w:rsidRPr="001B74C8">
        <w:rPr>
          <w:color w:val="002060"/>
        </w:rPr>
        <w:t>- Kiểm tra và đánh giá khả năng trả nợ của khách hàng khi có biến động lớn về tỷ giá.</w:t>
      </w:r>
    </w:p>
    <w:p w:rsidR="000B75AB" w:rsidRPr="001B74C8" w:rsidRDefault="000B75AB" w:rsidP="001B74C8">
      <w:pPr>
        <w:spacing w:line="360" w:lineRule="atLeast"/>
        <w:rPr>
          <w:color w:val="002060"/>
        </w:rPr>
      </w:pPr>
    </w:p>
    <w:sectPr w:rsidR="000B75AB" w:rsidRPr="001B74C8" w:rsidSect="00EB1840">
      <w:footerReference w:type="default" r:id="rId9"/>
      <w:pgSz w:w="12240" w:h="15840"/>
      <w:pgMar w:top="900" w:right="1170" w:bottom="1440" w:left="1440" w:header="720" w:footer="45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503" w:rsidRDefault="00FD1503" w:rsidP="001D324F">
      <w:r>
        <w:separator/>
      </w:r>
    </w:p>
  </w:endnote>
  <w:endnote w:type="continuationSeparator" w:id="0">
    <w:p w:rsidR="00FD1503" w:rsidRDefault="00FD1503" w:rsidP="001D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8816745"/>
      <w:docPartObj>
        <w:docPartGallery w:val="Page Numbers (Bottom of Page)"/>
        <w:docPartUnique/>
      </w:docPartObj>
    </w:sdtPr>
    <w:sdtEndPr>
      <w:rPr>
        <w:noProof/>
      </w:rPr>
    </w:sdtEndPr>
    <w:sdtContent>
      <w:p w:rsidR="001D324F" w:rsidRDefault="006612EA">
        <w:pPr>
          <w:pStyle w:val="Footer"/>
          <w:jc w:val="center"/>
        </w:pPr>
        <w:r>
          <w:fldChar w:fldCharType="begin"/>
        </w:r>
        <w:r w:rsidR="001D324F">
          <w:instrText xml:space="preserve"> PAGE   \* MERGEFORMAT </w:instrText>
        </w:r>
        <w:r>
          <w:fldChar w:fldCharType="separate"/>
        </w:r>
        <w:r w:rsidR="00FD1503">
          <w:rPr>
            <w:noProof/>
          </w:rPr>
          <w:t>1</w:t>
        </w:r>
        <w:r>
          <w:rPr>
            <w:noProof/>
          </w:rPr>
          <w:fldChar w:fldCharType="end"/>
        </w:r>
      </w:p>
    </w:sdtContent>
  </w:sdt>
  <w:p w:rsidR="001D324F" w:rsidRDefault="001D32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503" w:rsidRDefault="00FD1503" w:rsidP="001D324F">
      <w:r>
        <w:separator/>
      </w:r>
    </w:p>
  </w:footnote>
  <w:footnote w:type="continuationSeparator" w:id="0">
    <w:p w:rsidR="00FD1503" w:rsidRDefault="00FD1503" w:rsidP="001D32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D36C2"/>
    <w:multiLevelType w:val="multilevel"/>
    <w:tmpl w:val="E9F86AB8"/>
    <w:lvl w:ilvl="0">
      <w:start w:val="1"/>
      <w:numFmt w:val="decimal"/>
      <w:lvlText w:val="%1"/>
      <w:lvlJc w:val="left"/>
      <w:pPr>
        <w:ind w:left="525" w:hanging="525"/>
      </w:pPr>
      <w:rPr>
        <w:rFonts w:hint="default"/>
      </w:rPr>
    </w:lvl>
    <w:lvl w:ilvl="1">
      <w:start w:val="10"/>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18372923"/>
    <w:multiLevelType w:val="multilevel"/>
    <w:tmpl w:val="A79A6BE6"/>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FE01799"/>
    <w:multiLevelType w:val="multilevel"/>
    <w:tmpl w:val="0EF64568"/>
    <w:lvl w:ilvl="0">
      <w:start w:val="1"/>
      <w:numFmt w:val="decimal"/>
      <w:lvlText w:val="%1"/>
      <w:lvlJc w:val="left"/>
      <w:pPr>
        <w:ind w:left="375" w:hanging="375"/>
      </w:pPr>
      <w:rPr>
        <w:rFonts w:hint="default"/>
      </w:rPr>
    </w:lvl>
    <w:lvl w:ilvl="1">
      <w:start w:val="6"/>
      <w:numFmt w:val="decimal"/>
      <w:lvlText w:val="%1.%2"/>
      <w:lvlJc w:val="left"/>
      <w:pPr>
        <w:ind w:left="1080"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48B05DA5"/>
    <w:multiLevelType w:val="hybridMultilevel"/>
    <w:tmpl w:val="608C758C"/>
    <w:lvl w:ilvl="0" w:tplc="042A0015">
      <w:start w:val="9"/>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46C067F"/>
    <w:multiLevelType w:val="hybridMultilevel"/>
    <w:tmpl w:val="8B769582"/>
    <w:lvl w:ilvl="0" w:tplc="D5E41DDA">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83453A"/>
    <w:multiLevelType w:val="hybridMultilevel"/>
    <w:tmpl w:val="F2AC43EC"/>
    <w:lvl w:ilvl="0" w:tplc="09D240AA">
      <w:start w:val="1"/>
      <w:numFmt w:val="bullet"/>
      <w:lvlText w:val="-"/>
      <w:lvlJc w:val="left"/>
      <w:pPr>
        <w:ind w:left="720" w:hanging="360"/>
      </w:pPr>
      <w:rPr>
        <w:rFonts w:ascii="Times New Roman" w:eastAsia="Batang"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63EC2F00"/>
    <w:multiLevelType w:val="multilevel"/>
    <w:tmpl w:val="C2749110"/>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47D6397"/>
    <w:multiLevelType w:val="multilevel"/>
    <w:tmpl w:val="C94C209E"/>
    <w:lvl w:ilvl="0">
      <w:start w:val="1"/>
      <w:numFmt w:val="decimal"/>
      <w:lvlText w:val="%1"/>
      <w:lvlJc w:val="left"/>
      <w:pPr>
        <w:ind w:left="375" w:hanging="375"/>
      </w:pPr>
      <w:rPr>
        <w:rFonts w:hint="default"/>
      </w:rPr>
    </w:lvl>
    <w:lvl w:ilvl="1">
      <w:start w:val="5"/>
      <w:numFmt w:val="decimal"/>
      <w:lvlText w:val="%1.%2"/>
      <w:lvlJc w:val="left"/>
      <w:pPr>
        <w:ind w:left="1515"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8">
    <w:nsid w:val="64FF6A04"/>
    <w:multiLevelType w:val="hybridMultilevel"/>
    <w:tmpl w:val="EEBE784E"/>
    <w:lvl w:ilvl="0" w:tplc="E8521C86">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67DC3AB4"/>
    <w:multiLevelType w:val="hybridMultilevel"/>
    <w:tmpl w:val="A5E6199E"/>
    <w:lvl w:ilvl="0" w:tplc="8688B808">
      <w:start w:val="2"/>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68293FEB"/>
    <w:multiLevelType w:val="multilevel"/>
    <w:tmpl w:val="A6A492DC"/>
    <w:lvl w:ilvl="0">
      <w:start w:val="1"/>
      <w:numFmt w:val="decimal"/>
      <w:lvlText w:val="%1"/>
      <w:lvlJc w:val="left"/>
      <w:pPr>
        <w:ind w:left="375" w:hanging="375"/>
      </w:pPr>
      <w:rPr>
        <w:rFonts w:hint="default"/>
      </w:rPr>
    </w:lvl>
    <w:lvl w:ilvl="1">
      <w:start w:val="6"/>
      <w:numFmt w:val="decimal"/>
      <w:lvlText w:val="%1.%2"/>
      <w:lvlJc w:val="left"/>
      <w:pPr>
        <w:ind w:left="1515"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1">
    <w:nsid w:val="69412B90"/>
    <w:multiLevelType w:val="hybridMultilevel"/>
    <w:tmpl w:val="FAD8E71C"/>
    <w:lvl w:ilvl="0" w:tplc="E8521C86">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2">
    <w:nsid w:val="6A161C96"/>
    <w:multiLevelType w:val="hybridMultilevel"/>
    <w:tmpl w:val="BFCEBA32"/>
    <w:lvl w:ilvl="0" w:tplc="D5E41DD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410498"/>
    <w:multiLevelType w:val="multilevel"/>
    <w:tmpl w:val="D5EA1476"/>
    <w:lvl w:ilvl="0">
      <w:start w:val="2"/>
      <w:numFmt w:val="upperRoman"/>
      <w:lvlText w:val="%1."/>
      <w:lvlJc w:val="left"/>
      <w:pPr>
        <w:ind w:left="1080" w:hanging="720"/>
      </w:pPr>
      <w:rPr>
        <w:rFonts w:hint="default"/>
      </w:rPr>
    </w:lvl>
    <w:lvl w:ilvl="1">
      <w:start w:val="1"/>
      <w:numFmt w:val="decimal"/>
      <w:isLgl/>
      <w:lvlText w:val="%1.%2."/>
      <w:lvlJc w:val="left"/>
      <w:pPr>
        <w:ind w:left="1092" w:hanging="52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nsid w:val="7B205EC0"/>
    <w:multiLevelType w:val="hybridMultilevel"/>
    <w:tmpl w:val="7DC800FC"/>
    <w:lvl w:ilvl="0" w:tplc="D3B8F48E">
      <w:start w:val="2"/>
      <w:numFmt w:val="upp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num w:numId="1">
    <w:abstractNumId w:val="4"/>
  </w:num>
  <w:num w:numId="2">
    <w:abstractNumId w:val="12"/>
  </w:num>
  <w:num w:numId="3">
    <w:abstractNumId w:val="3"/>
  </w:num>
  <w:num w:numId="4">
    <w:abstractNumId w:val="1"/>
  </w:num>
  <w:num w:numId="5">
    <w:abstractNumId w:val="8"/>
  </w:num>
  <w:num w:numId="6">
    <w:abstractNumId w:val="6"/>
  </w:num>
  <w:num w:numId="7">
    <w:abstractNumId w:val="13"/>
  </w:num>
  <w:num w:numId="8">
    <w:abstractNumId w:val="5"/>
  </w:num>
  <w:num w:numId="9">
    <w:abstractNumId w:val="9"/>
  </w:num>
  <w:num w:numId="10">
    <w:abstractNumId w:val="11"/>
  </w:num>
  <w:num w:numId="11">
    <w:abstractNumId w:val="14"/>
  </w:num>
  <w:num w:numId="12">
    <w:abstractNumId w:val="7"/>
  </w:num>
  <w:num w:numId="13">
    <w:abstractNumId w:val="10"/>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343"/>
    <w:rsid w:val="000B75AB"/>
    <w:rsid w:val="00197409"/>
    <w:rsid w:val="001B74C8"/>
    <w:rsid w:val="001D324F"/>
    <w:rsid w:val="00231AFF"/>
    <w:rsid w:val="002967A2"/>
    <w:rsid w:val="002F6A13"/>
    <w:rsid w:val="00316F49"/>
    <w:rsid w:val="00330DA0"/>
    <w:rsid w:val="003F1B32"/>
    <w:rsid w:val="00441D56"/>
    <w:rsid w:val="004943CF"/>
    <w:rsid w:val="004F6807"/>
    <w:rsid w:val="00592B09"/>
    <w:rsid w:val="005F51DE"/>
    <w:rsid w:val="00601260"/>
    <w:rsid w:val="006612EA"/>
    <w:rsid w:val="00681FA2"/>
    <w:rsid w:val="00726A4B"/>
    <w:rsid w:val="007F75FC"/>
    <w:rsid w:val="00804BB4"/>
    <w:rsid w:val="00811B7D"/>
    <w:rsid w:val="00826CAF"/>
    <w:rsid w:val="009144CE"/>
    <w:rsid w:val="009461BE"/>
    <w:rsid w:val="00A0154A"/>
    <w:rsid w:val="00A1474E"/>
    <w:rsid w:val="00A6016D"/>
    <w:rsid w:val="00B80796"/>
    <w:rsid w:val="00BA4343"/>
    <w:rsid w:val="00BB5455"/>
    <w:rsid w:val="00BE6159"/>
    <w:rsid w:val="00C916BE"/>
    <w:rsid w:val="00D74B8F"/>
    <w:rsid w:val="00DD0203"/>
    <w:rsid w:val="00E42AEA"/>
    <w:rsid w:val="00EB12CC"/>
    <w:rsid w:val="00EB1840"/>
    <w:rsid w:val="00F17D88"/>
    <w:rsid w:val="00F4136D"/>
    <w:rsid w:val="00F556CC"/>
    <w:rsid w:val="00FD15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343"/>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BA4343"/>
    <w:pPr>
      <w:keepNext/>
      <w:ind w:firstLine="4860"/>
      <w:jc w:val="both"/>
      <w:outlineLvl w:val="1"/>
    </w:pPr>
    <w:rPr>
      <w:b/>
      <w:bCs/>
      <w:sz w:val="24"/>
      <w:szCs w:val="24"/>
    </w:rPr>
  </w:style>
  <w:style w:type="paragraph" w:styleId="Heading3">
    <w:name w:val="heading 3"/>
    <w:basedOn w:val="Normal"/>
    <w:next w:val="Normal"/>
    <w:link w:val="Heading3Char"/>
    <w:qFormat/>
    <w:rsid w:val="00BA4343"/>
    <w:pPr>
      <w:keepNext/>
      <w:widowControl w:val="0"/>
      <w:spacing w:before="80" w:line="300" w:lineRule="atLeast"/>
      <w:jc w:val="both"/>
      <w:outlineLvl w:val="2"/>
    </w:pPr>
    <w:rPr>
      <w:b/>
      <w:i/>
      <w:snapToGrid w:val="0"/>
      <w:szCs w:val="20"/>
    </w:rPr>
  </w:style>
  <w:style w:type="paragraph" w:styleId="Heading4">
    <w:name w:val="heading 4"/>
    <w:basedOn w:val="Normal"/>
    <w:next w:val="Normal"/>
    <w:link w:val="Heading4Char"/>
    <w:qFormat/>
    <w:rsid w:val="00BA4343"/>
    <w:pPr>
      <w:keepNext/>
      <w:widowControl w:val="0"/>
      <w:spacing w:before="80" w:line="300" w:lineRule="atLeast"/>
      <w:jc w:val="both"/>
      <w:outlineLvl w:val="3"/>
    </w:pPr>
    <w:rPr>
      <w:b/>
      <w:i/>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A4343"/>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BA4343"/>
    <w:rPr>
      <w:rFonts w:ascii="Times New Roman" w:eastAsia="Times New Roman" w:hAnsi="Times New Roman" w:cs="Times New Roman"/>
      <w:b/>
      <w:i/>
      <w:snapToGrid w:val="0"/>
      <w:sz w:val="28"/>
      <w:szCs w:val="20"/>
    </w:rPr>
  </w:style>
  <w:style w:type="character" w:customStyle="1" w:styleId="Heading4Char">
    <w:name w:val="Heading 4 Char"/>
    <w:basedOn w:val="DefaultParagraphFont"/>
    <w:link w:val="Heading4"/>
    <w:rsid w:val="00BA4343"/>
    <w:rPr>
      <w:rFonts w:ascii="Times New Roman" w:eastAsia="Times New Roman" w:hAnsi="Times New Roman" w:cs="Times New Roman"/>
      <w:b/>
      <w:i/>
      <w:snapToGrid w:val="0"/>
      <w:sz w:val="28"/>
      <w:szCs w:val="20"/>
    </w:rPr>
  </w:style>
  <w:style w:type="paragraph" w:styleId="ListParagraph">
    <w:name w:val="List Paragraph"/>
    <w:aliases w:val="bullet,List Paragraph1,List Paragraph2,List Paragraph11,bullet 1,Thang2,List Paragraph12,VNA - List Paragraph,1.,Table Sequence,List Paragraph111,Colorful List - Accent 11,AR Bul Normal"/>
    <w:basedOn w:val="Normal"/>
    <w:link w:val="ListParagraphChar"/>
    <w:qFormat/>
    <w:rsid w:val="00BA4343"/>
    <w:pPr>
      <w:spacing w:after="200" w:line="27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let Char,List Paragraph1 Char,List Paragraph2 Char,List Paragraph11 Char,bullet 1 Char,Thang2 Char,List Paragraph12 Char,VNA - List Paragraph Char,1. Char,Table Sequence Char,List Paragraph111 Char,Colorful List - Accent 11 Char"/>
    <w:link w:val="ListParagraph"/>
    <w:locked/>
    <w:rsid w:val="00BA4343"/>
  </w:style>
  <w:style w:type="paragraph" w:styleId="Header">
    <w:name w:val="header"/>
    <w:basedOn w:val="Normal"/>
    <w:link w:val="HeaderChar"/>
    <w:uiPriority w:val="99"/>
    <w:unhideWhenUsed/>
    <w:rsid w:val="001D324F"/>
    <w:pPr>
      <w:tabs>
        <w:tab w:val="center" w:pos="4680"/>
        <w:tab w:val="right" w:pos="9360"/>
      </w:tabs>
    </w:pPr>
  </w:style>
  <w:style w:type="character" w:customStyle="1" w:styleId="HeaderChar">
    <w:name w:val="Header Char"/>
    <w:basedOn w:val="DefaultParagraphFont"/>
    <w:link w:val="Header"/>
    <w:uiPriority w:val="99"/>
    <w:rsid w:val="001D324F"/>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1D324F"/>
    <w:pPr>
      <w:tabs>
        <w:tab w:val="center" w:pos="4680"/>
        <w:tab w:val="right" w:pos="9360"/>
      </w:tabs>
    </w:pPr>
  </w:style>
  <w:style w:type="character" w:customStyle="1" w:styleId="FooterChar">
    <w:name w:val="Footer Char"/>
    <w:basedOn w:val="DefaultParagraphFont"/>
    <w:link w:val="Footer"/>
    <w:uiPriority w:val="99"/>
    <w:rsid w:val="001D324F"/>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343"/>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BA4343"/>
    <w:pPr>
      <w:keepNext/>
      <w:ind w:firstLine="4860"/>
      <w:jc w:val="both"/>
      <w:outlineLvl w:val="1"/>
    </w:pPr>
    <w:rPr>
      <w:b/>
      <w:bCs/>
      <w:sz w:val="24"/>
      <w:szCs w:val="24"/>
    </w:rPr>
  </w:style>
  <w:style w:type="paragraph" w:styleId="Heading3">
    <w:name w:val="heading 3"/>
    <w:basedOn w:val="Normal"/>
    <w:next w:val="Normal"/>
    <w:link w:val="Heading3Char"/>
    <w:qFormat/>
    <w:rsid w:val="00BA4343"/>
    <w:pPr>
      <w:keepNext/>
      <w:widowControl w:val="0"/>
      <w:spacing w:before="80" w:line="300" w:lineRule="atLeast"/>
      <w:jc w:val="both"/>
      <w:outlineLvl w:val="2"/>
    </w:pPr>
    <w:rPr>
      <w:b/>
      <w:i/>
      <w:snapToGrid w:val="0"/>
      <w:szCs w:val="20"/>
    </w:rPr>
  </w:style>
  <w:style w:type="paragraph" w:styleId="Heading4">
    <w:name w:val="heading 4"/>
    <w:basedOn w:val="Normal"/>
    <w:next w:val="Normal"/>
    <w:link w:val="Heading4Char"/>
    <w:qFormat/>
    <w:rsid w:val="00BA4343"/>
    <w:pPr>
      <w:keepNext/>
      <w:widowControl w:val="0"/>
      <w:spacing w:before="80" w:line="300" w:lineRule="atLeast"/>
      <w:jc w:val="both"/>
      <w:outlineLvl w:val="3"/>
    </w:pPr>
    <w:rPr>
      <w:b/>
      <w:i/>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A4343"/>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BA4343"/>
    <w:rPr>
      <w:rFonts w:ascii="Times New Roman" w:eastAsia="Times New Roman" w:hAnsi="Times New Roman" w:cs="Times New Roman"/>
      <w:b/>
      <w:i/>
      <w:snapToGrid w:val="0"/>
      <w:sz w:val="28"/>
      <w:szCs w:val="20"/>
    </w:rPr>
  </w:style>
  <w:style w:type="character" w:customStyle="1" w:styleId="Heading4Char">
    <w:name w:val="Heading 4 Char"/>
    <w:basedOn w:val="DefaultParagraphFont"/>
    <w:link w:val="Heading4"/>
    <w:rsid w:val="00BA4343"/>
    <w:rPr>
      <w:rFonts w:ascii="Times New Roman" w:eastAsia="Times New Roman" w:hAnsi="Times New Roman" w:cs="Times New Roman"/>
      <w:b/>
      <w:i/>
      <w:snapToGrid w:val="0"/>
      <w:sz w:val="28"/>
      <w:szCs w:val="20"/>
    </w:rPr>
  </w:style>
  <w:style w:type="paragraph" w:styleId="ListParagraph">
    <w:name w:val="List Paragraph"/>
    <w:aliases w:val="bullet,List Paragraph1,List Paragraph2,List Paragraph11,bullet 1,Thang2,List Paragraph12,VNA - List Paragraph,1.,Table Sequence,List Paragraph111,Colorful List - Accent 11,AR Bul Normal"/>
    <w:basedOn w:val="Normal"/>
    <w:link w:val="ListParagraphChar"/>
    <w:qFormat/>
    <w:rsid w:val="00BA4343"/>
    <w:pPr>
      <w:spacing w:after="200" w:line="27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let Char,List Paragraph1 Char,List Paragraph2 Char,List Paragraph11 Char,bullet 1 Char,Thang2 Char,List Paragraph12 Char,VNA - List Paragraph Char,1. Char,Table Sequence Char,List Paragraph111 Char,Colorful List - Accent 11 Char"/>
    <w:link w:val="ListParagraph"/>
    <w:locked/>
    <w:rsid w:val="00BA4343"/>
  </w:style>
  <w:style w:type="paragraph" w:styleId="Header">
    <w:name w:val="header"/>
    <w:basedOn w:val="Normal"/>
    <w:link w:val="HeaderChar"/>
    <w:uiPriority w:val="99"/>
    <w:unhideWhenUsed/>
    <w:rsid w:val="001D324F"/>
    <w:pPr>
      <w:tabs>
        <w:tab w:val="center" w:pos="4680"/>
        <w:tab w:val="right" w:pos="9360"/>
      </w:tabs>
    </w:pPr>
  </w:style>
  <w:style w:type="character" w:customStyle="1" w:styleId="HeaderChar">
    <w:name w:val="Header Char"/>
    <w:basedOn w:val="DefaultParagraphFont"/>
    <w:link w:val="Header"/>
    <w:uiPriority w:val="99"/>
    <w:rsid w:val="001D324F"/>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1D324F"/>
    <w:pPr>
      <w:tabs>
        <w:tab w:val="center" w:pos="4680"/>
        <w:tab w:val="right" w:pos="9360"/>
      </w:tabs>
    </w:pPr>
  </w:style>
  <w:style w:type="character" w:customStyle="1" w:styleId="FooterChar">
    <w:name w:val="Footer Char"/>
    <w:basedOn w:val="DefaultParagraphFont"/>
    <w:link w:val="Footer"/>
    <w:uiPriority w:val="99"/>
    <w:rsid w:val="001D324F"/>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57882-7B8F-439B-84B8-0EDC4897D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8302</Words>
  <Characters>47323</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2017-02-24T01:49:00Z</dcterms:created>
  <dcterms:modified xsi:type="dcterms:W3CDTF">2017-02-24T01:49:00Z</dcterms:modified>
</cp:coreProperties>
</file>